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659AD" w:rsidP="007659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BD1256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9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46B1E">
            <w:rPr>
              <w:rFonts w:ascii="Arial" w:hAnsi="Arial" w:cs="Arial"/>
              <w:i w:val="0"/>
              <w:lang w:val="ro-RO"/>
            </w:rPr>
            <w:t>18.09.2018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337F" w:rsidRPr="00F6337F">
        <w:rPr>
          <w:rFonts w:ascii="Arial" w:hAnsi="Arial" w:cs="Arial"/>
          <w:b/>
          <w:sz w:val="24"/>
          <w:szCs w:val="24"/>
          <w:lang w:val="ro-RO"/>
        </w:rPr>
        <w:t>SC GAZ EST SA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F958F6">
        <w:rPr>
          <w:rFonts w:ascii="Arial" w:hAnsi="Arial" w:cs="Arial"/>
          <w:sz w:val="24"/>
          <w:szCs w:val="24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 xml:space="preserve">mun. </w:t>
      </w:r>
      <w:r w:rsidR="00F6337F" w:rsidRPr="00F6337F">
        <w:rPr>
          <w:rFonts w:ascii="Arial" w:hAnsi="Arial" w:cs="Arial"/>
          <w:sz w:val="24"/>
          <w:szCs w:val="24"/>
          <w:lang w:val="ro-RO"/>
        </w:rPr>
        <w:t>Vaslui, str. Călugăreni, nr. 43</w:t>
      </w:r>
      <w:r w:rsidRPr="0034127C">
        <w:rPr>
          <w:rFonts w:ascii="Arial" w:hAnsi="Arial" w:cs="Arial"/>
          <w:sz w:val="24"/>
          <w:szCs w:val="24"/>
          <w:lang w:val="ro-RO"/>
        </w:rPr>
        <w:t>,</w:t>
      </w:r>
      <w:r w:rsidR="002E29A8" w:rsidRPr="002E29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>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92C1EA950D14458BA657CA88928CA28A"/>
          </w:placeholder>
          <w:text/>
        </w:sdtPr>
        <w:sdtEndPr/>
        <w:sdtContent>
          <w:r w:rsidR="00746B1E">
            <w:rPr>
              <w:rFonts w:ascii="Arial" w:hAnsi="Arial" w:cs="Arial"/>
              <w:sz w:val="24"/>
              <w:szCs w:val="24"/>
              <w:lang w:val="ro-RO"/>
            </w:rPr>
            <w:t>6068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CEB05F08A57479BAB94F3C57811C712"/>
          </w:placeholder>
          <w:date w:fullDate="2018-09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46B1E">
            <w:rPr>
              <w:rFonts w:ascii="Arial" w:hAnsi="Arial" w:cs="Arial"/>
              <w:spacing w:val="-6"/>
              <w:sz w:val="24"/>
              <w:szCs w:val="24"/>
              <w:lang w:val="ro-RO"/>
            </w:rPr>
            <w:t>04.09.2018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</w:t>
      </w:r>
      <w:r>
        <w:rPr>
          <w:rFonts w:ascii="Arial" w:hAnsi="Arial" w:cs="Arial"/>
          <w:sz w:val="24"/>
          <w:szCs w:val="24"/>
          <w:lang w:val="ro-RO"/>
        </w:rPr>
        <w:t xml:space="preserve">de Analiză Tehnică din data de </w:t>
      </w:r>
      <w:r w:rsidR="00746B1E">
        <w:rPr>
          <w:rFonts w:ascii="Arial" w:hAnsi="Arial" w:cs="Arial"/>
          <w:sz w:val="24"/>
          <w:szCs w:val="24"/>
          <w:lang w:val="ro-RO"/>
        </w:rPr>
        <w:t>18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746B1E">
        <w:rPr>
          <w:rFonts w:ascii="Arial" w:hAnsi="Arial" w:cs="Arial"/>
          <w:sz w:val="24"/>
          <w:szCs w:val="24"/>
          <w:lang w:val="ro-RO"/>
        </w:rPr>
        <w:t>9</w:t>
      </w:r>
      <w:r>
        <w:rPr>
          <w:rFonts w:ascii="Arial" w:hAnsi="Arial" w:cs="Arial"/>
          <w:sz w:val="24"/>
          <w:szCs w:val="24"/>
          <w:lang w:val="ro-RO"/>
        </w:rPr>
        <w:t>.201</w:t>
      </w:r>
      <w:r w:rsidR="00D34886">
        <w:rPr>
          <w:rFonts w:ascii="Arial" w:hAnsi="Arial" w:cs="Arial"/>
          <w:sz w:val="24"/>
          <w:szCs w:val="24"/>
          <w:lang w:val="ro-RO"/>
        </w:rPr>
        <w:t>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8C6A4E">
        <w:rPr>
          <w:rFonts w:ascii="Arial" w:hAnsi="Arial" w:cs="Arial"/>
          <w:b/>
          <w:sz w:val="24"/>
          <w:szCs w:val="24"/>
          <w:lang w:val="ro-RO"/>
        </w:rPr>
        <w:t>„</w:t>
      </w:r>
      <w:r w:rsidR="00746B1E" w:rsidRPr="00746B1E">
        <w:rPr>
          <w:rFonts w:ascii="Arial" w:hAnsi="Arial" w:cs="Arial"/>
          <w:b/>
          <w:sz w:val="24"/>
          <w:szCs w:val="24"/>
          <w:lang w:val="ro-RO"/>
        </w:rPr>
        <w:t xml:space="preserve">Extindere conductă gaz presiune redusă și branșament individual din PEHD 100, SDR 11, Str. DN 24, nr. 760, S.C. Ababei SRL, Pe 63 mm, L=45m, loc. Muntenii de Jos, com. Muntenii de Jos, județul Vaslui” </w:t>
      </w:r>
      <w:r w:rsidR="00746B1E" w:rsidRPr="00746B1E">
        <w:rPr>
          <w:rFonts w:ascii="Arial" w:hAnsi="Arial" w:cs="Arial"/>
          <w:sz w:val="24"/>
          <w:szCs w:val="24"/>
          <w:lang w:val="ro-RO"/>
        </w:rPr>
        <w:t>propus a fi amplasat în loc. Muntenii de Jos, nr. 760, com. Muntenii de Jos, județul Vaslui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</w:t>
      </w:r>
      <w:r w:rsidR="00F24104" w:rsidRPr="001970F8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F6337F">
            <w:rPr>
              <w:rFonts w:ascii="Arial" w:hAnsi="Arial" w:cs="Arial"/>
              <w:sz w:val="24"/>
              <w:szCs w:val="24"/>
            </w:rPr>
            <w:t>3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F6337F">
            <w:rPr>
              <w:rFonts w:ascii="Arial" w:hAnsi="Arial" w:cs="Arial"/>
              <w:sz w:val="24"/>
              <w:szCs w:val="24"/>
            </w:rPr>
            <w:t>a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F6337F" w:rsidRPr="00F6337F">
            <w:rPr>
              <w:rFonts w:ascii="Arial" w:hAnsi="Arial" w:cs="Arial"/>
              <w:i/>
              <w:sz w:val="24"/>
              <w:szCs w:val="24"/>
              <w:lang w:val="ro-RO"/>
            </w:rPr>
            <w:t>Orice modificări sau extinderi, altele decât cele prevăzute în anexa 1 sau în prezenta anexă, deja autorizate, executate sau în curs de a fi executate, care pot avea efecte semnificative negative asupra mediului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E77AD5" w:rsidRPr="00271EB9" w:rsidRDefault="00BC5BCE" w:rsidP="00271EB9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extinderea conductei de 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>distribu</w:t>
          </w:r>
          <w:proofErr w:type="spellStart"/>
          <w:r w:rsidR="00D414B6">
            <w:rPr>
              <w:rFonts w:ascii="Arial" w:hAnsi="Arial" w:cs="Arial"/>
              <w:bCs/>
              <w:sz w:val="24"/>
              <w:szCs w:val="24"/>
            </w:rPr>
            <w:t>ție</w:t>
          </w:r>
          <w:proofErr w:type="spellEnd"/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gaz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presiune redusă</w:t>
          </w:r>
          <w:r w:rsidR="00417572"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cu</w:t>
          </w:r>
          <w:r w:rsidR="00D414B6" w:rsidRPr="00D414B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877694">
            <w:rPr>
              <w:rFonts w:ascii="Arial" w:hAnsi="Arial" w:cs="Arial"/>
              <w:bCs/>
              <w:sz w:val="24"/>
              <w:szCs w:val="24"/>
              <w:lang w:val="ro-RO"/>
            </w:rPr>
            <w:t>PE</w:t>
          </w:r>
          <w:r w:rsidR="007A1C6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63 mm</w:t>
          </w:r>
          <w:r w:rsidR="00746B1E">
            <w:rPr>
              <w:rFonts w:ascii="Arial" w:hAnsi="Arial" w:cs="Arial"/>
              <w:bCs/>
              <w:sz w:val="24"/>
              <w:szCs w:val="24"/>
              <w:lang w:val="ro-RO"/>
            </w:rPr>
            <w:t>, L=45</w:t>
          </w:r>
          <w:r w:rsidR="00271EB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 și execuție de branșamente.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Conductele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gaz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se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vor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poza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îngropat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adâncimea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</w:t>
          </w:r>
          <w:proofErr w:type="gramStart"/>
          <w:r w:rsidR="00417572">
            <w:rPr>
              <w:rFonts w:ascii="Arial" w:hAnsi="Arial" w:cs="Arial"/>
              <w:bCs/>
              <w:sz w:val="24"/>
              <w:szCs w:val="24"/>
            </w:rPr>
            <w:t>,90</w:t>
          </w:r>
          <w:proofErr w:type="gram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m, la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distanța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 0,5 m </w:t>
          </w:r>
          <w:proofErr w:type="spellStart"/>
          <w:r w:rsidR="00417572">
            <w:rPr>
              <w:rFonts w:ascii="Arial" w:hAnsi="Arial" w:cs="Arial"/>
              <w:bCs/>
              <w:sz w:val="24"/>
              <w:szCs w:val="24"/>
            </w:rPr>
            <w:t>față</w:t>
          </w:r>
          <w:proofErr w:type="spellEnd"/>
          <w:r w:rsidR="00417572">
            <w:rPr>
              <w:rFonts w:ascii="Arial" w:hAnsi="Arial" w:cs="Arial"/>
              <w:bCs/>
              <w:sz w:val="24"/>
              <w:szCs w:val="24"/>
            </w:rPr>
            <w:t xml:space="preserve"> de</w:t>
          </w:r>
          <w:r w:rsidR="004479F2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limitele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 xml:space="preserve"> de </w:t>
          </w:r>
          <w:proofErr w:type="spellStart"/>
          <w:r w:rsidR="004479F2">
            <w:rPr>
              <w:rFonts w:ascii="Arial" w:hAnsi="Arial" w:cs="Arial"/>
              <w:bCs/>
              <w:sz w:val="24"/>
              <w:szCs w:val="24"/>
            </w:rPr>
            <w:t>proprietate</w:t>
          </w:r>
          <w:proofErr w:type="spellEnd"/>
          <w:r w:rsidR="004479F2">
            <w:rPr>
              <w:rFonts w:ascii="Arial" w:hAnsi="Arial" w:cs="Arial"/>
              <w:bCs/>
              <w:sz w:val="24"/>
              <w:szCs w:val="24"/>
            </w:rPr>
            <w:t>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746B1E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com. Muntenii de Jos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746B1E">
            <w:rPr>
              <w:rFonts w:ascii="Arial" w:hAnsi="Arial" w:cs="Arial"/>
              <w:bCs/>
              <w:sz w:val="24"/>
              <w:szCs w:val="24"/>
              <w:lang w:val="ro-RO"/>
            </w:rPr>
            <w:t>18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746B1E">
            <w:rPr>
              <w:rFonts w:ascii="Arial" w:hAnsi="Arial" w:cs="Arial"/>
              <w:bCs/>
              <w:sz w:val="24"/>
              <w:szCs w:val="24"/>
              <w:lang w:val="ro-RO"/>
            </w:rPr>
            <w:t>loc. Muntenii de Jos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746B1E">
            <w:rPr>
              <w:rFonts w:ascii="Arial" w:hAnsi="Arial" w:cs="Arial"/>
              <w:bCs/>
              <w:sz w:val="24"/>
              <w:szCs w:val="24"/>
              <w:lang w:val="ro-RO"/>
            </w:rPr>
            <w:t>domeniul public a UAT Muntenii de Jos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Terenul respectiv este încadrat la categoria de </w:t>
          </w:r>
          <w:r w:rsidR="00746B1E">
            <w:rPr>
              <w:rFonts w:ascii="Arial" w:hAnsi="Arial" w:cs="Arial"/>
              <w:bCs/>
              <w:sz w:val="24"/>
              <w:szCs w:val="24"/>
              <w:lang w:val="ro-RO"/>
            </w:rPr>
            <w:t>comunicații-drumuri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746B1E">
            <w:rPr>
              <w:rFonts w:ascii="Arial" w:hAnsi="Arial" w:cs="Arial"/>
              <w:bCs/>
              <w:sz w:val="24"/>
              <w:szCs w:val="24"/>
              <w:lang w:val="ro-RO"/>
            </w:rPr>
            <w:t>loc. Muntenii de Jos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746B1E">
            <w:rPr>
              <w:rFonts w:ascii="Arial" w:hAnsi="Arial" w:cs="Arial"/>
              <w:bCs/>
              <w:sz w:val="24"/>
              <w:szCs w:val="24"/>
              <w:lang w:val="ro-RO"/>
            </w:rPr>
            <w:t>com. Muntenii de Jos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Default="004D03E5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D03E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</w:t>
          </w:r>
          <w:r w:rsidR="003931AE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6947BD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1E590C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E590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Cu deosebită consideraţie,</w:t>
          </w: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bookmarkStart w:id="0" w:name="_GoBack"/>
          <w:bookmarkEnd w:id="0"/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Default="00D70A0F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B6861" w:rsidRDefault="00AB6861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07A7A" w:rsidRDefault="00007A7A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269FE" w:rsidRDefault="007269FE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269FE" w:rsidRDefault="007269FE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269FE" w:rsidRDefault="007269FE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Pr="00D70A0F" w:rsidRDefault="00D70A0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Avizat: Şef Serviciu Avize Acorduri, Autorizații. – BUDIANU Mihaela</w:t>
          </w: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7269FE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7269FE">
            <w:rPr>
              <w:rFonts w:ascii="Arial" w:hAnsi="Arial" w:cs="Arial"/>
              <w:bCs/>
              <w:sz w:val="24"/>
              <w:szCs w:val="24"/>
              <w:lang w:val="ro-RO"/>
            </w:rPr>
            <w:t>1</w:t>
          </w:r>
          <w:r w:rsidR="00007A7A">
            <w:rPr>
              <w:rFonts w:ascii="Arial" w:hAnsi="Arial" w:cs="Arial"/>
              <w:bCs/>
              <w:sz w:val="24"/>
              <w:szCs w:val="24"/>
              <w:lang w:val="ro-RO"/>
            </w:rPr>
            <w:t>8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.0</w:t>
          </w:r>
          <w:r w:rsidR="007269FE">
            <w:rPr>
              <w:rFonts w:ascii="Arial" w:hAnsi="Arial" w:cs="Arial"/>
              <w:bCs/>
              <w:sz w:val="24"/>
              <w:szCs w:val="24"/>
              <w:lang w:val="ro-RO"/>
            </w:rPr>
            <w:t>9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  <w:r w:rsidR="007269FE">
            <w:rPr>
              <w:rFonts w:ascii="Arial" w:hAnsi="Arial" w:cs="Arial"/>
              <w:bCs/>
              <w:sz w:val="24"/>
              <w:szCs w:val="24"/>
              <w:lang w:val="ro-RO"/>
            </w:rPr>
            <w:t>,ora 10:34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BD" w:rsidRDefault="006947BD">
      <w:pPr>
        <w:spacing w:after="0" w:line="240" w:lineRule="auto"/>
      </w:pPr>
      <w:r>
        <w:separator/>
      </w:r>
    </w:p>
  </w:endnote>
  <w:endnote w:type="continuationSeparator" w:id="0">
    <w:p w:rsidR="006947BD" w:rsidRDefault="0069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6947BD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D54876" wp14:editId="78499C2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8772078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9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9EBDC34" wp14:editId="186BAF9A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6947B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8772079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6947BD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BD" w:rsidRDefault="006947BD">
      <w:pPr>
        <w:spacing w:after="0" w:line="240" w:lineRule="auto"/>
      </w:pPr>
      <w:r>
        <w:separator/>
      </w:r>
    </w:p>
  </w:footnote>
  <w:footnote w:type="continuationSeparator" w:id="0">
    <w:p w:rsidR="006947BD" w:rsidRDefault="0069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3AF944DD" wp14:editId="07D395F3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B2C3F93" wp14:editId="4B8FE25D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3833BC" w:rsidP="00BF2991">
    <w:pPr>
      <w:spacing w:after="0" w:line="240" w:lineRule="auto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590C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E7F8D"/>
    <w:rsid w:val="003F158C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47BD"/>
    <w:rsid w:val="00697998"/>
    <w:rsid w:val="006A57EB"/>
    <w:rsid w:val="006B6696"/>
    <w:rsid w:val="006C4A0F"/>
    <w:rsid w:val="006D3A5E"/>
    <w:rsid w:val="006E08EA"/>
    <w:rsid w:val="006F4F3A"/>
    <w:rsid w:val="0070335B"/>
    <w:rsid w:val="007155E5"/>
    <w:rsid w:val="00716991"/>
    <w:rsid w:val="007214FF"/>
    <w:rsid w:val="00725D63"/>
    <w:rsid w:val="007269FE"/>
    <w:rsid w:val="00726D95"/>
    <w:rsid w:val="0073025E"/>
    <w:rsid w:val="0074237C"/>
    <w:rsid w:val="00746B1E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6050"/>
    <w:rsid w:val="007B6678"/>
    <w:rsid w:val="007B7CF9"/>
    <w:rsid w:val="007C67AE"/>
    <w:rsid w:val="007D5739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570F"/>
    <w:rsid w:val="00D5770C"/>
    <w:rsid w:val="00D65F93"/>
    <w:rsid w:val="00D70A0F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92C1EA950D14458BA657CA88928C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8BD3-6F00-4E23-9496-9D8BB69344C5}"/>
      </w:docPartPr>
      <w:docPartBody>
        <w:p w:rsidR="000C6DE1" w:rsidRDefault="00C64240" w:rsidP="00C64240">
          <w:pPr>
            <w:pStyle w:val="92C1EA950D14458BA657CA88928CA28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CEB05F08A57479BAB94F3C57811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D65F-CCE6-41F9-92BC-3B7C91921DD0}"/>
      </w:docPartPr>
      <w:docPartBody>
        <w:p w:rsidR="000C6DE1" w:rsidRDefault="00C64240" w:rsidP="00C64240">
          <w:pPr>
            <w:pStyle w:val="6CEB05F08A57479BAB94F3C57811C71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A83"/>
    <w:rsid w:val="00170963"/>
    <w:rsid w:val="0035493E"/>
    <w:rsid w:val="004A5A32"/>
    <w:rsid w:val="004D422C"/>
    <w:rsid w:val="0056752C"/>
    <w:rsid w:val="0061589B"/>
    <w:rsid w:val="00723BAF"/>
    <w:rsid w:val="007D4851"/>
    <w:rsid w:val="00BD5BF7"/>
    <w:rsid w:val="00C64240"/>
    <w:rsid w:val="00D440D5"/>
    <w:rsid w:val="00D93994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5</cp:revision>
  <cp:lastPrinted>2018-03-23T07:23:00Z</cp:lastPrinted>
  <dcterms:created xsi:type="dcterms:W3CDTF">2018-05-09T05:27:00Z</dcterms:created>
  <dcterms:modified xsi:type="dcterms:W3CDTF">2018-09-18T07:35:00Z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