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SDR11/OL Dn63mm, L=43m, str. DN24, imobilele: Fam. Gavrilescu Ionuț, Lavric Vasile, </w:t>
      </w:r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sat </w:t>
      </w:r>
      <w:proofErr w:type="spellStart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>Băcăoani</w:t>
      </w:r>
      <w:proofErr w:type="spellEnd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</w:t>
      </w:r>
      <w:proofErr w:type="spellStart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D733E2" w:rsidRPr="00D733E2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A1A93" w:rsidRPr="004A1A93">
        <w:rPr>
          <w:rFonts w:ascii="Times New Roman" w:hAnsi="Times New Roman" w:cs="Times New Roman"/>
          <w:sz w:val="24"/>
          <w:szCs w:val="24"/>
          <w:lang w:val="ro-RO"/>
        </w:rPr>
        <w:t>satului Băcăoani, com. Muntenii de Jos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84D8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4095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4095C">
        <w:rPr>
          <w:rFonts w:ascii="Times New Roman" w:hAnsi="Times New Roman" w:cs="Times New Roman"/>
          <w:sz w:val="24"/>
          <w:szCs w:val="24"/>
          <w:lang w:val="ro-RO"/>
        </w:rPr>
        <w:t>9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453507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453507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3507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1A93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84D84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33E2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0867"/>
    <w:rsid w:val="00E4095C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2357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2019-01-09T13:40:00Z</dcterms:created>
  <dcterms:modified xsi:type="dcterms:W3CDTF">2019-09-18T12:21:00Z</dcterms:modified>
</cp:coreProperties>
</file>