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20" w:rsidRPr="002B331D" w:rsidRDefault="00C702E7" w:rsidP="00C0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</w:t>
      </w:r>
      <w:r w:rsidR="00E0385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ULAMENT </w:t>
      </w:r>
      <w:r w:rsidR="00C00B20" w:rsidRPr="002B33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DEZBATERE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84DD9" w:rsidRDefault="00684DD9" w:rsidP="00084B0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5B9C" w:rsidRPr="00C702E7" w:rsidRDefault="00C00B20" w:rsidP="00084B04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00B20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TEMA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r w:rsidR="00C702E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25B9C">
        <w:rPr>
          <w:rFonts w:ascii="Times New Roman" w:hAnsi="Times New Roman" w:cs="Times New Roman"/>
          <w:b/>
          <w:sz w:val="24"/>
          <w:szCs w:val="24"/>
          <w:lang w:val="en-US"/>
        </w:rPr>
        <w:t>Protecția</w:t>
      </w:r>
      <w:proofErr w:type="spellEnd"/>
      <w:r w:rsidRPr="00A25B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B9C">
        <w:rPr>
          <w:rFonts w:ascii="Times New Roman" w:hAnsi="Times New Roman" w:cs="Times New Roman"/>
          <w:b/>
          <w:sz w:val="24"/>
          <w:szCs w:val="24"/>
          <w:lang w:val="en-US"/>
        </w:rPr>
        <w:t>med</w:t>
      </w:r>
      <w:r w:rsidR="00C702E7">
        <w:rPr>
          <w:rFonts w:ascii="Times New Roman" w:hAnsi="Times New Roman" w:cs="Times New Roman"/>
          <w:b/>
          <w:sz w:val="24"/>
          <w:szCs w:val="24"/>
          <w:lang w:val="en-US"/>
        </w:rPr>
        <w:t>iului</w:t>
      </w:r>
      <w:proofErr w:type="spellEnd"/>
      <w:r w:rsidR="00C702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702E7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="00C702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702E7">
        <w:rPr>
          <w:rFonts w:ascii="Times New Roman" w:hAnsi="Times New Roman" w:cs="Times New Roman"/>
          <w:b/>
          <w:sz w:val="24"/>
          <w:szCs w:val="24"/>
          <w:lang w:val="en-US"/>
        </w:rPr>
        <w:t>Dezvoltarea</w:t>
      </w:r>
      <w:proofErr w:type="spellEnd"/>
      <w:r w:rsidR="00C702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702E7">
        <w:rPr>
          <w:rFonts w:ascii="Times New Roman" w:hAnsi="Times New Roman" w:cs="Times New Roman"/>
          <w:b/>
          <w:sz w:val="24"/>
          <w:szCs w:val="24"/>
          <w:lang w:val="en-US"/>
        </w:rPr>
        <w:t>economică</w:t>
      </w:r>
      <w:proofErr w:type="spellEnd"/>
    </w:p>
    <w:p w:rsidR="00C350D6" w:rsidRDefault="00A25B9C" w:rsidP="00084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5B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  <w:r w:rsidR="00C350D6" w:rsidRPr="00A25B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02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spellStart"/>
      <w:proofErr w:type="gramStart"/>
      <w:r w:rsidR="00C350D6" w:rsidRPr="00A25B9C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="00C350D6" w:rsidRPr="00A25B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C350D6" w:rsidRPr="00A25B9C">
        <w:rPr>
          <w:rFonts w:ascii="Times New Roman" w:hAnsi="Times New Roman" w:cs="Times New Roman"/>
          <w:b/>
          <w:sz w:val="24"/>
          <w:szCs w:val="24"/>
          <w:lang w:val="en-US"/>
        </w:rPr>
        <w:t>România</w:t>
      </w:r>
      <w:proofErr w:type="spellEnd"/>
      <w:proofErr w:type="gramEnd"/>
      <w:r w:rsidR="00C350D6" w:rsidRPr="00A25B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Germania, </w:t>
      </w:r>
      <w:r w:rsidRPr="00A25B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25B9C">
        <w:rPr>
          <w:rFonts w:ascii="Times New Roman" w:hAnsi="Times New Roman" w:cs="Times New Roman"/>
          <w:b/>
          <w:sz w:val="24"/>
          <w:szCs w:val="24"/>
          <w:lang w:val="en-US"/>
        </w:rPr>
        <w:t>Statele</w:t>
      </w:r>
      <w:proofErr w:type="spellEnd"/>
      <w:r w:rsidRPr="00A25B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Unite ale </w:t>
      </w:r>
      <w:proofErr w:type="spellStart"/>
      <w:r w:rsidRPr="00A25B9C">
        <w:rPr>
          <w:rFonts w:ascii="Times New Roman" w:hAnsi="Times New Roman" w:cs="Times New Roman"/>
          <w:b/>
          <w:sz w:val="24"/>
          <w:szCs w:val="24"/>
          <w:lang w:val="en-US"/>
        </w:rPr>
        <w:t>Americii</w:t>
      </w:r>
      <w:proofErr w:type="spellEnd"/>
    </w:p>
    <w:p w:rsidR="00C702E7" w:rsidRDefault="00C702E7" w:rsidP="00084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B20" w:rsidRPr="00C00B20" w:rsidRDefault="00C350D6" w:rsidP="00084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este</w:t>
      </w:r>
      <w:proofErr w:type="spellEnd"/>
      <w:proofErr w:type="gramEnd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 </w:t>
      </w:r>
      <w:proofErr w:type="spellStart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afirma</w:t>
      </w:r>
      <w:r w:rsid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ț</w:t>
      </w:r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ie</w:t>
      </w:r>
      <w:proofErr w:type="spellEnd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permite</w:t>
      </w:r>
      <w:proofErr w:type="spellEnd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atât</w:t>
      </w:r>
      <w:proofErr w:type="spellEnd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susținere</w:t>
      </w:r>
      <w:proofErr w:type="spellEnd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cât</w:t>
      </w:r>
      <w:proofErr w:type="spellEnd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și</w:t>
      </w:r>
      <w:proofErr w:type="spellEnd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contrazicere</w:t>
      </w:r>
      <w:proofErr w:type="spellEnd"/>
      <w:r w:rsidR="00C00B20" w:rsidRPr="00C00B2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</w:t>
      </w:r>
    </w:p>
    <w:p w:rsidR="00C00B20" w:rsidRPr="00C00B20" w:rsidRDefault="00C00B20" w:rsidP="00084B0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Unitatea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bază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discursului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este</w:t>
      </w:r>
      <w:proofErr w:type="spellEnd"/>
      <w:proofErr w:type="gram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="00125EE5">
        <w:fldChar w:fldCharType="begin"/>
      </w:r>
      <w:r w:rsidR="00125EE5">
        <w:instrText xml:space="preserve"> HYPERLINK "http://debatepedia.idebate.org/ro/index.php?title=Argument&amp;action=edit" \o "Argument" </w:instrText>
      </w:r>
      <w:r w:rsidR="00125EE5">
        <w:fldChar w:fldCharType="separate"/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argument</w:t>
      </w:r>
      <w:r w:rsidR="00125E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Pr="00C00B20">
        <w:rPr>
          <w:rFonts w:ascii="Times New Roman" w:eastAsia="Calibri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iar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modul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î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car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argumentele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sunt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structurate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î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cazul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primu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discurs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afirmator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poate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înț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eles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ai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bine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studierea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modului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î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care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poate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fi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construit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un </w:t>
      </w:r>
      <w:proofErr w:type="spellStart"/>
      <w:r w:rsidR="00125EE5">
        <w:fldChar w:fldCharType="begin"/>
      </w:r>
      <w:r w:rsidR="00125EE5">
        <w:instrText xml:space="preserve"> HYPERLINK "http://debatepedia.idebate.org/ro/index.php/Caz_la_prima_vedere" \o "Caz la prima vedere" </w:instrText>
      </w:r>
      <w:r w:rsidR="00125EE5">
        <w:fldChar w:fldCharType="separate"/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caz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la prima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vedere</w:t>
      </w:r>
      <w:proofErr w:type="spellEnd"/>
      <w:r w:rsidR="00125E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In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egala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masura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membrii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echipelor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trebuie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ă</w:t>
      </w:r>
      <w:proofErr w:type="spellEnd"/>
      <w:proofErr w:type="gram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demonstreze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inconsisten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ț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pozi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ț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iei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echipei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oponente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prin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folosirea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tehnicilor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de </w:t>
      </w:r>
      <w:proofErr w:type="spellStart"/>
      <w:r w:rsidR="00125EE5">
        <w:fldChar w:fldCharType="begin"/>
      </w:r>
      <w:r w:rsidR="00125EE5">
        <w:instrText xml:space="preserve"> HYPERLINK "http://debatepedia.idebate.org/ro/index.php/Respingerea_argumentelor" \o "Respingerea argumentelor" </w:instrText>
      </w:r>
      <w:r w:rsidR="00125EE5">
        <w:fldChar w:fldCharType="separate"/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respingere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argumentelor</w:t>
      </w:r>
      <w:proofErr w:type="spellEnd"/>
      <w:r w:rsidR="00125E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. Nu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trebuie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uitată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importan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ț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unui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element de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baz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ă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î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n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stabili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rea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dezbaterilor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ca</w:t>
      </w:r>
      <w:proofErr w:type="spell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forma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educaț</w:t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ional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ă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de dialog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structurat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sprijinul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oferit</w:t>
      </w:r>
      <w:proofErr w:type="spellEnd"/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de </w:t>
      </w:r>
      <w:proofErr w:type="spellStart"/>
      <w:r w:rsidR="00125EE5">
        <w:fldChar w:fldCharType="begin"/>
      </w:r>
      <w:r w:rsidR="00125EE5">
        <w:instrText xml:space="preserve"> HYPERLINK "http://debatepedia.idebate.org/ro/index.php?title=Dovezi&amp;action=edit" \o "Dovezi" </w:instrText>
      </w:r>
      <w:r w:rsidR="00125EE5">
        <w:fldChar w:fldCharType="separate"/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dovezi</w:t>
      </w:r>
      <w:proofErr w:type="spellEnd"/>
      <w:r w:rsidR="00125EE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Pr="00C00B2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00B20" w:rsidRPr="00C00B20" w:rsidRDefault="00C00B20" w:rsidP="00084B0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C00B20" w:rsidRPr="00C00B20" w:rsidRDefault="00C00B20" w:rsidP="00084B0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Scopul</w:t>
      </w:r>
      <w:proofErr w:type="spellEnd"/>
      <w:r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dezbaterii</w:t>
      </w:r>
      <w:proofErr w:type="spellEnd"/>
      <w:r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C00B20" w:rsidRPr="00C00B20" w:rsidRDefault="00C00B20" w:rsidP="00084B0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Să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convingă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terţă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persoană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neutră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numită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arbitru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că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argumentele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prezentate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echipă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sunt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mai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juste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decât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cele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ale </w:t>
      </w:r>
      <w:proofErr w:type="spellStart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oponentului</w:t>
      </w:r>
      <w:proofErr w:type="spellEnd"/>
      <w:r w:rsidRPr="00C00B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C00B20" w:rsidRDefault="00C00B20" w:rsidP="00084B04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A25B9C" w:rsidRDefault="00C350D6" w:rsidP="00084B0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A2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Participanți</w:t>
      </w:r>
      <w:proofErr w:type="spellEnd"/>
      <w:r w:rsidRPr="00A25B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A25B9C" w:rsidRDefault="00A25B9C" w:rsidP="00084B04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6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echipe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câte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3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liceeni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fiecare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echipă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având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un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profesor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îndrumător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proofErr w:type="spellStart"/>
      <w:r w:rsidR="00C350D6"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Liceul</w:t>
      </w:r>
      <w:proofErr w:type="spellEnd"/>
      <w:r w:rsidR="00C350D6"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Teoretic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“</w:t>
      </w:r>
      <w:proofErr w:type="spellStart"/>
      <w:r w:rsidR="00C350D6"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Mihail</w:t>
      </w:r>
      <w:proofErr w:type="spellEnd"/>
      <w:r w:rsidR="00C350D6"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350D6"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Kogălniceanu</w:t>
      </w:r>
      <w:proofErr w:type="spellEnd"/>
      <w:r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”</w:t>
      </w:r>
      <w:r w:rsidR="00C350D6" w:rsidRPr="00A25B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Liceul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Teoretic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"Emil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Racoviță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Colegiul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Economic "Anghel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Rugină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Liceul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Ștefan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Procopiu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Liceul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Tehnologic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“Ion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Mincu</w:t>
      </w:r>
      <w:proofErr w:type="spellEnd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A25B9C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CB5425">
        <w:rPr>
          <w:rFonts w:ascii="Times New Roman" w:eastAsia="Calibri" w:hAnsi="Times New Roman" w:cs="Times New Roman"/>
          <w:sz w:val="24"/>
          <w:szCs w:val="24"/>
          <w:lang w:val="en-US"/>
        </w:rPr>
        <w:t>iceul</w:t>
      </w:r>
      <w:proofErr w:type="spellEnd"/>
      <w:r w:rsidR="00CB54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cu Program </w:t>
      </w:r>
      <w:proofErr w:type="spellStart"/>
      <w:r w:rsidR="00CB5425">
        <w:rPr>
          <w:rFonts w:ascii="Times New Roman" w:eastAsia="Calibri" w:hAnsi="Times New Roman" w:cs="Times New Roman"/>
          <w:sz w:val="24"/>
          <w:szCs w:val="24"/>
          <w:lang w:val="en-US"/>
        </w:rPr>
        <w:t>Sportiv</w:t>
      </w:r>
      <w:proofErr w:type="spellEnd"/>
      <w:r w:rsidR="00CB542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5425">
        <w:rPr>
          <w:rFonts w:ascii="Times New Roman" w:eastAsia="Calibri" w:hAnsi="Times New Roman" w:cs="Times New Roman"/>
          <w:sz w:val="24"/>
          <w:szCs w:val="24"/>
          <w:lang w:val="en-US"/>
        </w:rPr>
        <w:t>Vaslui</w:t>
      </w:r>
      <w:proofErr w:type="spellEnd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A25B9C" w:rsidRPr="00A25B9C" w:rsidRDefault="00A25B9C" w:rsidP="00084B04">
      <w:pPr>
        <w:pStyle w:val="ListParagraph"/>
        <w:numPr>
          <w:ilvl w:val="0"/>
          <w:numId w:val="3"/>
        </w:numPr>
        <w:spacing w:after="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10-20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susținători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DD9">
        <w:rPr>
          <w:rFonts w:ascii="Times New Roman" w:eastAsia="Calibri" w:hAnsi="Times New Roman" w:cs="Times New Roman"/>
          <w:sz w:val="24"/>
          <w:szCs w:val="24"/>
          <w:lang w:val="en-US"/>
        </w:rPr>
        <w:t>fiecărui</w:t>
      </w:r>
      <w:proofErr w:type="spellEnd"/>
      <w:r w:rsidR="00684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DD9">
        <w:rPr>
          <w:rFonts w:ascii="Times New Roman" w:eastAsia="Calibri" w:hAnsi="Times New Roman" w:cs="Times New Roman"/>
          <w:sz w:val="24"/>
          <w:szCs w:val="24"/>
          <w:lang w:val="en-US"/>
        </w:rPr>
        <w:t>liceu</w:t>
      </w:r>
      <w:proofErr w:type="spellEnd"/>
      <w:r w:rsidR="00684DD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4DD9">
        <w:rPr>
          <w:rFonts w:ascii="Times New Roman" w:eastAsia="Calibri" w:hAnsi="Times New Roman" w:cs="Times New Roman"/>
          <w:sz w:val="24"/>
          <w:szCs w:val="24"/>
          <w:lang w:val="en-US"/>
        </w:rPr>
        <w:t>participant(</w:t>
      </w:r>
      <w:proofErr w:type="gramEnd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>în</w:t>
      </w:r>
      <w:proofErr w:type="spellEnd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>limita</w:t>
      </w:r>
      <w:proofErr w:type="spellEnd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>locurilor</w:t>
      </w:r>
      <w:proofErr w:type="spellEnd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>sala</w:t>
      </w:r>
      <w:proofErr w:type="spellEnd"/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CJRAE</w:t>
      </w:r>
      <w:r w:rsidR="00684DD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4D14E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16000" w:rsidRPr="00616158" w:rsidRDefault="00B16000" w:rsidP="00684DD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e </w:t>
      </w:r>
      <w:proofErr w:type="spellStart"/>
      <w:proofErr w:type="gram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va</w:t>
      </w:r>
      <w:proofErr w:type="spellEnd"/>
      <w:proofErr w:type="gram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realiza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tragerea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la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sorți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echipelor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și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Contra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pentru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B1600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dezbate tema propusă în 3 state </w:t>
      </w:r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(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România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Germania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și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Statele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Unite ale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Americii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),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astfel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încât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concurenții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să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se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poată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pregăti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pentru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dezbatere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616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Vor</w:t>
      </w:r>
      <w:proofErr w:type="spellEnd"/>
      <w:r w:rsidRPr="00616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fi 3 </w:t>
      </w:r>
      <w:proofErr w:type="spellStart"/>
      <w:r w:rsidRPr="00616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runde</w:t>
      </w:r>
      <w:proofErr w:type="spellEnd"/>
      <w:r w:rsidRPr="00616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Pr="00616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dezbatere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câte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o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rundă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pentru</w:t>
      </w:r>
      <w:proofErr w:type="spellEnd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</w:t>
      </w:r>
      <w:r w:rsidRPr="00616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iecare</w:t>
      </w:r>
      <w:proofErr w:type="spellEnd"/>
      <w:r w:rsidRPr="006161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stat</w:t>
      </w:r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( </w:t>
      </w:r>
      <w:proofErr w:type="spellStart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câte</w:t>
      </w:r>
      <w:proofErr w:type="spellEnd"/>
      <w:proofErr w:type="gramEnd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echipă</w:t>
      </w:r>
      <w:proofErr w:type="spellEnd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PRO </w:t>
      </w:r>
      <w:proofErr w:type="spellStart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și</w:t>
      </w:r>
      <w:proofErr w:type="spellEnd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 o </w:t>
      </w:r>
      <w:proofErr w:type="spellStart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echipă</w:t>
      </w:r>
      <w:proofErr w:type="spellEnd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CONTRA </w:t>
      </w:r>
      <w:proofErr w:type="spellStart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pentru</w:t>
      </w:r>
      <w:proofErr w:type="spellEnd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fiecare</w:t>
      </w:r>
      <w:proofErr w:type="spellEnd"/>
      <w:r w:rsidR="00684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stat)</w:t>
      </w:r>
      <w:r w:rsidRPr="00B16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A25B9C" w:rsidRPr="00C00B20" w:rsidRDefault="00A25B9C" w:rsidP="00084B0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C00B20" w:rsidRPr="00C00B20" w:rsidRDefault="006C09C6" w:rsidP="00084B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Pregă</w:t>
      </w:r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tirea</w:t>
      </w:r>
      <w:proofErr w:type="spellEnd"/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cazului</w:t>
      </w:r>
      <w:proofErr w:type="spellEnd"/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ș</w:t>
      </w:r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proofErr w:type="spellEnd"/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definirea</w:t>
      </w:r>
      <w:proofErr w:type="spellEnd"/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termenilor</w:t>
      </w:r>
      <w:proofErr w:type="spellEnd"/>
      <w:r w:rsidR="00C00B20" w:rsidRPr="00C00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proofErr w:type="gramEnd"/>
    </w:p>
    <w:p w:rsidR="00C00B20" w:rsidRPr="00C00B20" w:rsidRDefault="00C00B20" w:rsidP="00084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Preg</w:t>
      </w:r>
      <w:r w:rsidR="006C09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</w:t>
      </w:r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tirea</w:t>
      </w:r>
      <w:proofErr w:type="spellEnd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dezbatere</w:t>
      </w:r>
      <w:proofErr w:type="spellEnd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urmează</w:t>
      </w:r>
      <w:proofErr w:type="spellEnd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multe</w:t>
      </w:r>
      <w:proofErr w:type="spellEnd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etape</w:t>
      </w:r>
      <w:proofErr w:type="spellEnd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astfel</w:t>
      </w:r>
      <w:proofErr w:type="spellEnd"/>
      <w:r w:rsidRPr="00C00B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C00B20" w:rsidRPr="00425AF4" w:rsidRDefault="00C00B20" w:rsidP="00084B0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Documentarea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– </w:t>
      </w:r>
      <w:proofErr w:type="spellStart"/>
      <w:proofErr w:type="gram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etapa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debaterii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adună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informaț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despre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temă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o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înț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elege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clar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dovezi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favorabile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propriei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pozi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ț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firmatoare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negatoare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dar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dovezi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avantajează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adversarii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putea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folos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aceș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tia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Membrii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shimb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informa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ț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0B20" w:rsidRPr="00425AF4" w:rsidRDefault="00C00B20" w:rsidP="00084B0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Brainstorming-</w:t>
      </w:r>
      <w:proofErr w:type="spellStart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ul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– </w:t>
      </w:r>
      <w:proofErr w:type="spellStart"/>
      <w:proofErr w:type="gram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etapa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membrii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implic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ntr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-un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proces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creativ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liber de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identificare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idei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lor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pot fi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folosite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echipă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susț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nerea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punctului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vedere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Toată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lumea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totul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notează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nimic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critic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0B20" w:rsidRPr="00425AF4" w:rsidRDefault="00C00B20" w:rsidP="00084B0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Selectarea</w:t>
      </w:r>
      <w:proofErr w:type="spellEnd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argumentelor</w:t>
      </w:r>
      <w:proofErr w:type="spellEnd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tă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analiza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critică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ideil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rezultate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brainstorming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aleger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ea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celor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proofErr w:type="gram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folosite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ținerea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propriei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poziț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sub forma de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argumente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0B20" w:rsidRPr="00425AF4" w:rsidRDefault="00C00B20" w:rsidP="00084B0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Structurarea</w:t>
      </w:r>
      <w:proofErr w:type="spellEnd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cazului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–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reprezintă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formularea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clar</w:t>
      </w:r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proofErr w:type="gram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ș</w:t>
      </w:r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gruparea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argumentelor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conform </w:t>
      </w:r>
      <w:proofErr w:type="spellStart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structurii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cerute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formatul</w:t>
      </w:r>
      <w:proofErr w:type="spellEnd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6C09C6"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dezbateri</w:t>
      </w:r>
      <w:proofErr w:type="spellEnd"/>
      <w:r w:rsidRPr="00425AF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Karl Popper.</w:t>
      </w:r>
    </w:p>
    <w:p w:rsidR="00425AF4" w:rsidRDefault="00425AF4" w:rsidP="00084B04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5AF4" w:rsidRPr="00425AF4" w:rsidRDefault="00425AF4" w:rsidP="00084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Structura</w:t>
      </w:r>
      <w:proofErr w:type="spellEnd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echipelor</w:t>
      </w:r>
      <w:proofErr w:type="spellEnd"/>
      <w:r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425AF4" w:rsidRPr="004D14EB" w:rsidRDefault="004D14EB" w:rsidP="00084B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chipă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formată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3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concurenţi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="00684D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echipă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stabilească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prealabil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ordinea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concurent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vorbi</w:t>
      </w:r>
      <w:proofErr w:type="spellEnd"/>
      <w:r w:rsidR="00425AF4"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25AF4" w:rsidRPr="004D14EB" w:rsidRDefault="00425AF4" w:rsidP="00084B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coo</w:t>
      </w:r>
      <w:r w:rsidR="00E038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donată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profesor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îndrumător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care nu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efectiv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25AF4" w:rsidRPr="004D14EB" w:rsidRDefault="00425AF4" w:rsidP="00084B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Fiecare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îşi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aleagă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denumire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sub care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concurs.</w:t>
      </w:r>
    </w:p>
    <w:p w:rsidR="00425AF4" w:rsidRPr="004D14EB" w:rsidRDefault="00425AF4" w:rsidP="00084B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Cronometrarea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începe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momentul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participantul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început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vorbească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25AF4" w:rsidRPr="004D14EB" w:rsidRDefault="00425AF4" w:rsidP="00084B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Concurenţii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pot</w:t>
      </w:r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veni</w:t>
      </w:r>
      <w:proofErr w:type="spellEnd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notiţe</w:t>
      </w:r>
      <w:proofErr w:type="spellEnd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ajutătoare</w:t>
      </w:r>
      <w:proofErr w:type="spellEnd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însă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au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voie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laptop-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tablete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PC,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telefoane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mobile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alte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dispozitive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electronice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25AF4" w:rsidRPr="004D14EB" w:rsidRDefault="00425AF4" w:rsidP="00084B04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Limbajul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comportamentul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nepotrivit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depunctate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juriu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putând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duce la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descalificarea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25AF4" w:rsidRPr="00C00B20" w:rsidRDefault="00425AF4" w:rsidP="00084B04">
      <w:pPr>
        <w:spacing w:after="0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25AF4" w:rsidRPr="00425AF4" w:rsidRDefault="004D14EB" w:rsidP="00084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Detalii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dezbatere</w:t>
      </w:r>
      <w:proofErr w:type="spellEnd"/>
      <w:r w:rsidR="00425AF4" w:rsidRPr="00425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425AF4" w:rsidRPr="004D14EB" w:rsidRDefault="00425AF4" w:rsidP="00084B04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Dezbaterea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 concurs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două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având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câte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argumentând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asupra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temei</w:t>
      </w:r>
      <w:proofErr w:type="spellEnd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supuse</w:t>
      </w:r>
      <w:proofErr w:type="spellEnd"/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discuţie</w:t>
      </w:r>
      <w:r w:rsid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Subiectul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supus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dezbaterii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afirmaţie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capabilă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a fi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dezbatută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atât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punct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pozitiv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cât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punct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negativ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Obiectivul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fiecărei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atat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susţine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afirmaţia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supusă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dezbaterii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D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Echipa</w:t>
      </w:r>
      <w:proofErr w:type="spellEnd"/>
      <w:r w:rsidRPr="004D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PRO</w:t>
      </w:r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cât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se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opune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4D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Echipa</w:t>
      </w:r>
      <w:proofErr w:type="spellEnd"/>
      <w:r w:rsidRPr="004D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CONTRA</w:t>
      </w:r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</w:t>
      </w:r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convingă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audienţa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juriul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persuasiv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argument. </w:t>
      </w:r>
    </w:p>
    <w:p w:rsidR="00425AF4" w:rsidRDefault="00425AF4" w:rsidP="00084B04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Dezbaterea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poate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comparată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construcţia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bolovani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din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piatră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începe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construiască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timp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CONTRA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încearcă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dărâme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bolovani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piatră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cauza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colapsul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structurii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PRO.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CONTRA nu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construiască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singură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nouă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ci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aibă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argumentele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arătând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slăbiciunile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argumentelor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acesteia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00B20" w:rsidRDefault="00425AF4" w:rsidP="00084B04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Reţineţi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dezbaterea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lângă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faptul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performanţă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individuală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acelaşi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timp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exerciţiu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întregii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-</w:t>
      </w:r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nici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poate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câştiga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numai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performanţa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unui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membru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său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D14EB" w:rsidRDefault="004D14EB" w:rsidP="00084B04">
      <w:pPr>
        <w:pStyle w:val="ListParagraph"/>
        <w:spacing w:after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D14EB" w:rsidRPr="004D14EB" w:rsidRDefault="004D14EB" w:rsidP="00084B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D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Rolul</w:t>
      </w:r>
      <w:proofErr w:type="spellEnd"/>
      <w:r w:rsidRPr="004D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concurenţilor</w:t>
      </w:r>
      <w:proofErr w:type="spellEnd"/>
      <w:r w:rsidRPr="004D1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684DD9" w:rsidRPr="00684DD9" w:rsidRDefault="004D14EB" w:rsidP="00684DD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        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vorbitor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stea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faţa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audienţei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adreseze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acesteia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iar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adverse.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vorbitor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deschidă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dezbaterea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un argument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puternic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capta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atenţia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publicului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Fiecare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încadreze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timpul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alocat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orice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argument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prezentat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după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expirarea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timpului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nefiind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luat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considerare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juriu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La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baza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dezbaterii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stau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dovezile</w:t>
      </w:r>
      <w:proofErr w:type="spellEnd"/>
      <w:r w:rsidRPr="004D14E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979D1" w:rsidRPr="00E979D1" w:rsidRDefault="00E979D1" w:rsidP="00084B04">
      <w:pPr>
        <w:pStyle w:val="NormalWeb"/>
        <w:spacing w:line="276" w:lineRule="auto"/>
        <w:rPr>
          <w:b/>
        </w:rPr>
      </w:pPr>
      <w:proofErr w:type="spellStart"/>
      <w:r w:rsidRPr="00E979D1">
        <w:rPr>
          <w:b/>
        </w:rPr>
        <w:t>Structura</w:t>
      </w:r>
      <w:proofErr w:type="spellEnd"/>
      <w:r w:rsidRPr="00E979D1">
        <w:rPr>
          <w:b/>
        </w:rPr>
        <w:t xml:space="preserve"> </w:t>
      </w:r>
      <w:proofErr w:type="spellStart"/>
      <w:r w:rsidRPr="00E979D1">
        <w:rPr>
          <w:b/>
        </w:rPr>
        <w:t>dezbaterii</w:t>
      </w:r>
      <w:proofErr w:type="spellEnd"/>
      <w:r w:rsidRPr="00E979D1">
        <w:rPr>
          <w:b/>
        </w:rPr>
        <w:t>:</w:t>
      </w:r>
    </w:p>
    <w:p w:rsidR="00E979D1" w:rsidRDefault="00E979D1" w:rsidP="00084B04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t xml:space="preserve"> </w:t>
      </w:r>
      <w:proofErr w:type="spellStart"/>
      <w:r>
        <w:t>Vor</w:t>
      </w:r>
      <w:proofErr w:type="spellEnd"/>
      <w:r>
        <w:t xml:space="preserve"> fi 3 </w:t>
      </w:r>
      <w:proofErr w:type="spellStart"/>
      <w:r>
        <w:t>runde</w:t>
      </w:r>
      <w:proofErr w:type="spellEnd"/>
      <w:r>
        <w:t xml:space="preserve"> de </w:t>
      </w:r>
      <w:proofErr w:type="spellStart"/>
      <w:r>
        <w:t>dezbateri</w:t>
      </w:r>
      <w:proofErr w:type="spellEnd"/>
      <w:r>
        <w:t xml:space="preserve">, o </w:t>
      </w:r>
      <w:proofErr w:type="spellStart"/>
      <w:r>
        <w:t>dezbatere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 xml:space="preserve">, o </w:t>
      </w:r>
      <w:proofErr w:type="spellStart"/>
      <w:r>
        <w:t>dezbatere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Germania, o </w:t>
      </w:r>
      <w:proofErr w:type="spellStart"/>
      <w:r>
        <w:t>dezbatere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Statele</w:t>
      </w:r>
      <w:proofErr w:type="spellEnd"/>
      <w:r>
        <w:t xml:space="preserve"> Unite ale </w:t>
      </w:r>
      <w:proofErr w:type="spellStart"/>
      <w:r>
        <w:t>Americii</w:t>
      </w:r>
      <w:proofErr w:type="spellEnd"/>
      <w:r w:rsidR="00C702E7">
        <w:t>.</w:t>
      </w:r>
    </w:p>
    <w:p w:rsidR="004D14EB" w:rsidRDefault="00E979D1" w:rsidP="00084B04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t xml:space="preserve"> O </w:t>
      </w:r>
      <w:proofErr w:type="spellStart"/>
      <w:r>
        <w:t>rundă</w:t>
      </w:r>
      <w:proofErr w:type="spellEnd"/>
      <w:r>
        <w:t xml:space="preserve"> de </w:t>
      </w:r>
      <w:proofErr w:type="spellStart"/>
      <w:r>
        <w:t>dezbateri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compusă</w:t>
      </w:r>
      <w:proofErr w:type="spellEnd"/>
      <w:r w:rsidR="004D14EB">
        <w:t xml:space="preserve"> formal din 10 </w:t>
      </w:r>
      <w:proofErr w:type="spellStart"/>
      <w:r w:rsidR="004D14EB">
        <w:t>sec</w:t>
      </w:r>
      <w:r>
        <w:t>țiuni</w:t>
      </w:r>
      <w:proofErr w:type="spellEnd"/>
      <w:r>
        <w:t xml:space="preserve"> </w:t>
      </w:r>
      <w:proofErr w:type="spellStart"/>
      <w:r>
        <w:t>distincte</w:t>
      </w:r>
      <w:proofErr w:type="spellEnd"/>
      <w:r>
        <w:t xml:space="preserve">: 6 </w:t>
      </w:r>
      <w:proofErr w:type="spellStart"/>
      <w:r>
        <w:t>discursuri</w:t>
      </w:r>
      <w:proofErr w:type="spellEnd"/>
      <w:r>
        <w:t xml:space="preserve"> </w:t>
      </w:r>
      <w:proofErr w:type="spellStart"/>
      <w:r>
        <w:t>ș</w:t>
      </w:r>
      <w:r w:rsidR="004D14EB">
        <w:t>i</w:t>
      </w:r>
      <w:proofErr w:type="spellEnd"/>
      <w:r w:rsidR="004D14EB">
        <w:t xml:space="preserve"> 4 </w:t>
      </w:r>
      <w:proofErr w:type="spellStart"/>
      <w:r w:rsidR="004D14EB">
        <w:t>runde</w:t>
      </w:r>
      <w:proofErr w:type="spellEnd"/>
      <w:r w:rsidR="004D14EB">
        <w:t xml:space="preserve"> de </w:t>
      </w:r>
      <w:proofErr w:type="spellStart"/>
      <w:r w:rsidRPr="00E979D1">
        <w:t>chestionare</w:t>
      </w:r>
      <w:proofErr w:type="spellEnd"/>
      <w:r w:rsidRPr="00E979D1">
        <w:t xml:space="preserve"> </w:t>
      </w:r>
      <w:proofErr w:type="spellStart"/>
      <w:r w:rsidRPr="00E979D1">
        <w:t>încruciș</w:t>
      </w:r>
      <w:r w:rsidR="004D14EB" w:rsidRPr="00E979D1">
        <w:t>ata</w:t>
      </w:r>
      <w:r>
        <w:t>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 w:rsidR="004D14EB">
        <w:t xml:space="preserve">: </w:t>
      </w:r>
    </w:p>
    <w:tbl>
      <w:tblPr>
        <w:tblStyle w:val="TableGrid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B55200" w:rsidTr="002B331D">
        <w:tc>
          <w:tcPr>
            <w:tcW w:w="5812" w:type="dxa"/>
          </w:tcPr>
          <w:p w:rsidR="00B55200" w:rsidRDefault="00B55200" w:rsidP="00B55200">
            <w:pPr>
              <w:pStyle w:val="NormalWeb"/>
              <w:spacing w:before="0" w:beforeAutospacing="0" w:after="0" w:afterAutospacing="0"/>
              <w:ind w:firstLine="720"/>
              <w:jc w:val="both"/>
            </w:pPr>
          </w:p>
          <w:p w:rsidR="00B55200" w:rsidRPr="00B55200" w:rsidRDefault="002B331D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A1: p</w:t>
            </w:r>
            <w:r w:rsidR="00B55200" w:rsidRPr="00B55200">
              <w:rPr>
                <w:b/>
                <w:bCs/>
                <w:sz w:val="22"/>
                <w:szCs w:val="22"/>
              </w:rPr>
              <w:t xml:space="preserve">rima </w:t>
            </w:r>
            <w:proofErr w:type="spellStart"/>
            <w:r w:rsidR="00B55200" w:rsidRPr="00B55200">
              <w:rPr>
                <w:b/>
                <w:bCs/>
                <w:sz w:val="22"/>
                <w:szCs w:val="22"/>
              </w:rPr>
              <w:t>pledoarie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55200" w:rsidRPr="00B55200">
              <w:rPr>
                <w:b/>
                <w:bCs/>
                <w:sz w:val="22"/>
                <w:szCs w:val="22"/>
              </w:rPr>
              <w:t>constructiva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55200" w:rsidRPr="00B55200">
              <w:rPr>
                <w:b/>
                <w:bCs/>
                <w:sz w:val="22"/>
                <w:szCs w:val="22"/>
              </w:rPr>
              <w:t>afirmatoare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(6 minute)</w:t>
            </w:r>
            <w:r w:rsidR="00B55200" w:rsidRPr="00B55200">
              <w:rPr>
                <w:sz w:val="22"/>
                <w:szCs w:val="22"/>
              </w:rPr>
              <w:t xml:space="preserve"> </w:t>
            </w:r>
          </w:p>
          <w:p w:rsidR="00B55200" w:rsidRPr="00B55200" w:rsidRDefault="00B55200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5200">
              <w:rPr>
                <w:i/>
                <w:iCs/>
                <w:sz w:val="22"/>
                <w:szCs w:val="22"/>
              </w:rPr>
              <w:t xml:space="preserve">C1: N3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pune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intrebari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lui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A1 (3 minute)</w:t>
            </w:r>
            <w:r w:rsidRPr="00B55200">
              <w:rPr>
                <w:sz w:val="22"/>
                <w:szCs w:val="22"/>
              </w:rPr>
              <w:t xml:space="preserve"> </w:t>
            </w:r>
          </w:p>
          <w:p w:rsidR="00B55200" w:rsidRPr="00B55200" w:rsidRDefault="002B331D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N1: </w:t>
            </w:r>
            <w:proofErr w:type="spellStart"/>
            <w:r>
              <w:rPr>
                <w:b/>
                <w:bCs/>
                <w:sz w:val="22"/>
                <w:szCs w:val="22"/>
              </w:rPr>
              <w:t>p</w:t>
            </w:r>
            <w:r w:rsidR="00B55200" w:rsidRPr="00B55200">
              <w:rPr>
                <w:b/>
                <w:bCs/>
                <w:sz w:val="22"/>
                <w:szCs w:val="22"/>
              </w:rPr>
              <w:t>ledoaria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55200" w:rsidRPr="00B55200">
              <w:rPr>
                <w:b/>
                <w:bCs/>
                <w:sz w:val="22"/>
                <w:szCs w:val="22"/>
              </w:rPr>
              <w:t>constructiva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55200" w:rsidRPr="00B55200">
              <w:rPr>
                <w:b/>
                <w:bCs/>
                <w:sz w:val="22"/>
                <w:szCs w:val="22"/>
              </w:rPr>
              <w:t>negatoare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(6 minute)</w:t>
            </w:r>
            <w:r w:rsidR="00B55200" w:rsidRPr="00B55200">
              <w:rPr>
                <w:sz w:val="22"/>
                <w:szCs w:val="22"/>
              </w:rPr>
              <w:t xml:space="preserve"> </w:t>
            </w:r>
          </w:p>
          <w:p w:rsidR="00B55200" w:rsidRPr="00B55200" w:rsidRDefault="00B55200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5200">
              <w:rPr>
                <w:i/>
                <w:iCs/>
                <w:sz w:val="22"/>
                <w:szCs w:val="22"/>
              </w:rPr>
              <w:t xml:space="preserve">C2: A3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pune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intrebari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lui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N1 (3 minute)</w:t>
            </w:r>
            <w:r w:rsidRPr="00B55200">
              <w:rPr>
                <w:sz w:val="22"/>
                <w:szCs w:val="22"/>
              </w:rPr>
              <w:t xml:space="preserve"> </w:t>
            </w:r>
          </w:p>
          <w:p w:rsidR="00B55200" w:rsidRPr="00B55200" w:rsidRDefault="002B331D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A2: </w:t>
            </w:r>
            <w:proofErr w:type="spellStart"/>
            <w:r>
              <w:rPr>
                <w:b/>
                <w:bCs/>
                <w:sz w:val="22"/>
                <w:szCs w:val="22"/>
              </w:rPr>
              <w:t>p</w:t>
            </w:r>
            <w:r w:rsidR="00B55200" w:rsidRPr="00B55200">
              <w:rPr>
                <w:b/>
                <w:bCs/>
                <w:sz w:val="22"/>
                <w:szCs w:val="22"/>
              </w:rPr>
              <w:t>ledoaria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B55200" w:rsidRPr="00B55200">
              <w:rPr>
                <w:b/>
                <w:bCs/>
                <w:sz w:val="22"/>
                <w:szCs w:val="22"/>
              </w:rPr>
              <w:t>afirmatoare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="00B55200" w:rsidRPr="00B55200">
              <w:rPr>
                <w:b/>
                <w:bCs/>
                <w:sz w:val="22"/>
                <w:szCs w:val="22"/>
              </w:rPr>
              <w:t>reconstructie</w:t>
            </w:r>
            <w:proofErr w:type="spellEnd"/>
            <w:r w:rsidR="00B55200" w:rsidRPr="00B55200">
              <w:rPr>
                <w:b/>
                <w:bCs/>
                <w:sz w:val="22"/>
                <w:szCs w:val="22"/>
              </w:rPr>
              <w:t xml:space="preserve"> (5 minute)</w:t>
            </w:r>
            <w:r w:rsidR="00B55200" w:rsidRPr="00B55200">
              <w:rPr>
                <w:sz w:val="22"/>
                <w:szCs w:val="22"/>
              </w:rPr>
              <w:t xml:space="preserve"> </w:t>
            </w:r>
          </w:p>
          <w:p w:rsidR="00B55200" w:rsidRPr="00B55200" w:rsidRDefault="00B55200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5200">
              <w:rPr>
                <w:i/>
                <w:iCs/>
                <w:sz w:val="22"/>
                <w:szCs w:val="22"/>
              </w:rPr>
              <w:t xml:space="preserve">C3: N1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pune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intrebari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lui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A2 (3 minute)</w:t>
            </w:r>
            <w:r w:rsidRPr="00B55200">
              <w:rPr>
                <w:sz w:val="22"/>
                <w:szCs w:val="22"/>
              </w:rPr>
              <w:t xml:space="preserve"> </w:t>
            </w:r>
          </w:p>
          <w:p w:rsidR="00B55200" w:rsidRPr="00B55200" w:rsidRDefault="00B55200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5200">
              <w:rPr>
                <w:b/>
                <w:bCs/>
                <w:sz w:val="22"/>
                <w:szCs w:val="22"/>
              </w:rPr>
              <w:t xml:space="preserve">N2: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pledoaria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negatoare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reconstructie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(5 minute)</w:t>
            </w:r>
            <w:r w:rsidRPr="00B55200">
              <w:rPr>
                <w:sz w:val="22"/>
                <w:szCs w:val="22"/>
              </w:rPr>
              <w:t xml:space="preserve"> </w:t>
            </w:r>
          </w:p>
          <w:p w:rsidR="00B55200" w:rsidRPr="00B55200" w:rsidRDefault="00B55200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5200">
              <w:rPr>
                <w:i/>
                <w:iCs/>
                <w:sz w:val="22"/>
                <w:szCs w:val="22"/>
              </w:rPr>
              <w:t xml:space="preserve">C4: A1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pune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intrebari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i/>
                <w:iCs/>
                <w:sz w:val="22"/>
                <w:szCs w:val="22"/>
              </w:rPr>
              <w:t>lui</w:t>
            </w:r>
            <w:proofErr w:type="spellEnd"/>
            <w:r w:rsidRPr="00B55200">
              <w:rPr>
                <w:i/>
                <w:iCs/>
                <w:sz w:val="22"/>
                <w:szCs w:val="22"/>
              </w:rPr>
              <w:t xml:space="preserve"> N2 (3 minute)</w:t>
            </w:r>
            <w:r w:rsidRPr="00B55200">
              <w:rPr>
                <w:sz w:val="22"/>
                <w:szCs w:val="22"/>
              </w:rPr>
              <w:t xml:space="preserve"> </w:t>
            </w:r>
          </w:p>
          <w:p w:rsidR="00B55200" w:rsidRPr="00B55200" w:rsidRDefault="00B55200" w:rsidP="00B5520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55200">
              <w:rPr>
                <w:b/>
                <w:bCs/>
                <w:sz w:val="22"/>
                <w:szCs w:val="22"/>
              </w:rPr>
              <w:t xml:space="preserve">A3: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pledoaria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finala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echipei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afirmatoare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(5 minute)</w:t>
            </w:r>
            <w:r w:rsidRPr="00B55200">
              <w:rPr>
                <w:sz w:val="22"/>
                <w:szCs w:val="22"/>
              </w:rPr>
              <w:t xml:space="preserve"> </w:t>
            </w:r>
          </w:p>
          <w:p w:rsidR="00B55200" w:rsidRDefault="00B55200" w:rsidP="00B55200">
            <w:pPr>
              <w:pStyle w:val="NormalWeb"/>
              <w:spacing w:before="0" w:beforeAutospacing="0" w:after="0" w:afterAutospacing="0"/>
              <w:jc w:val="both"/>
            </w:pPr>
            <w:r w:rsidRPr="00B55200">
              <w:rPr>
                <w:b/>
                <w:bCs/>
                <w:sz w:val="22"/>
                <w:szCs w:val="22"/>
              </w:rPr>
              <w:t xml:space="preserve">N3: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pledoaria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finala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echipei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5200">
              <w:rPr>
                <w:b/>
                <w:bCs/>
                <w:sz w:val="22"/>
                <w:szCs w:val="22"/>
              </w:rPr>
              <w:t>negatoare</w:t>
            </w:r>
            <w:proofErr w:type="spellEnd"/>
            <w:r w:rsidRPr="00B55200">
              <w:rPr>
                <w:b/>
                <w:bCs/>
                <w:sz w:val="22"/>
                <w:szCs w:val="22"/>
              </w:rPr>
              <w:t xml:space="preserve"> (5 minute)</w:t>
            </w:r>
          </w:p>
        </w:tc>
        <w:tc>
          <w:tcPr>
            <w:tcW w:w="3686" w:type="dxa"/>
          </w:tcPr>
          <w:p w:rsidR="00B55200" w:rsidRDefault="00B55200" w:rsidP="00B55200">
            <w:pPr>
              <w:pStyle w:val="NormalWeb"/>
              <w:spacing w:before="0" w:beforeAutospacing="0" w:after="0" w:afterAutospacing="0"/>
              <w:jc w:val="right"/>
            </w:pPr>
            <w:r w:rsidRPr="00B55200">
              <w:rPr>
                <w:rFonts w:ascii="Arial" w:eastAsia="Calibri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46B71CF8" wp14:editId="79DF1FD2">
                  <wp:extent cx="2099462" cy="17775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15667" b="8122"/>
                          <a:stretch/>
                        </pic:blipFill>
                        <pic:spPr bwMode="auto">
                          <a:xfrm>
                            <a:off x="0" y="0"/>
                            <a:ext cx="2110040" cy="1786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9D1" w:rsidRDefault="00E979D1" w:rsidP="00E979D1">
      <w:pPr>
        <w:pStyle w:val="NormalWeb"/>
        <w:spacing w:before="0" w:beforeAutospacing="0" w:after="0" w:afterAutospacing="0"/>
        <w:ind w:firstLine="720"/>
        <w:jc w:val="both"/>
      </w:pPr>
    </w:p>
    <w:p w:rsidR="002B331D" w:rsidRDefault="004D14EB" w:rsidP="00084B04">
      <w:pPr>
        <w:pStyle w:val="NormalWeb"/>
        <w:spacing w:before="0" w:beforeAutospacing="0" w:after="0" w:afterAutospacing="0" w:line="276" w:lineRule="auto"/>
        <w:jc w:val="both"/>
      </w:pPr>
      <w:r>
        <w:t xml:space="preserve"> </w:t>
      </w:r>
      <w:r w:rsidR="002B331D">
        <w:t xml:space="preserve">         </w:t>
      </w:r>
    </w:p>
    <w:p w:rsidR="004D14EB" w:rsidRDefault="004D14EB" w:rsidP="00084B04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lastRenderedPageBreak/>
        <w:t xml:space="preserve">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tim</w:t>
      </w:r>
      <w:r w:rsidR="00B55200">
        <w:t>pului</w:t>
      </w:r>
      <w:proofErr w:type="spellEnd"/>
      <w:r w:rsidR="00B55200">
        <w:t xml:space="preserve"> de </w:t>
      </w:r>
      <w:proofErr w:type="spellStart"/>
      <w:r w:rsidR="00B55200">
        <w:t>discurs</w:t>
      </w:r>
      <w:proofErr w:type="spellEnd"/>
      <w:r w:rsidR="00B55200">
        <w:t xml:space="preserve">, </w:t>
      </w:r>
      <w:proofErr w:type="spellStart"/>
      <w:r w:rsidR="00B55200">
        <w:t>fiecare</w:t>
      </w:r>
      <w:proofErr w:type="spellEnd"/>
      <w:r w:rsidR="00B55200">
        <w:t xml:space="preserve"> </w:t>
      </w:r>
      <w:proofErr w:type="spellStart"/>
      <w:r w:rsidR="00B55200">
        <w:t>echipă</w:t>
      </w:r>
      <w:proofErr w:type="spellEnd"/>
      <w:r w:rsidR="00B55200">
        <w:t xml:space="preserve"> are la </w:t>
      </w:r>
      <w:proofErr w:type="spellStart"/>
      <w:r w:rsidR="00B55200">
        <w:t>dispoziț</w:t>
      </w:r>
      <w:r>
        <w:t>ie</w:t>
      </w:r>
      <w:proofErr w:type="spellEnd"/>
      <w:r>
        <w:t xml:space="preserve"> un </w:t>
      </w:r>
      <w:proofErr w:type="spellStart"/>
      <w:r>
        <w:t>timp</w:t>
      </w:r>
      <w:proofErr w:type="spellEnd"/>
      <w:r>
        <w:t xml:space="preserve"> de </w:t>
      </w:r>
      <w:proofErr w:type="spellStart"/>
      <w:r>
        <w:t>g</w:t>
      </w:r>
      <w:r w:rsidR="00B55200">
        <w:t>â</w:t>
      </w:r>
      <w:r>
        <w:t>ndire</w:t>
      </w:r>
      <w:proofErr w:type="spellEnd"/>
      <w:r>
        <w:t xml:space="preserve"> de 8 minute, </w:t>
      </w:r>
      <w:proofErr w:type="spellStart"/>
      <w:r>
        <w:t>pe</w:t>
      </w:r>
      <w:proofErr w:type="spellEnd"/>
      <w:r>
        <w:t xml:space="preserve"> care </w:t>
      </w:r>
      <w:proofErr w:type="spellStart"/>
      <w:r w:rsidR="00B55200">
        <w:t>î</w:t>
      </w:r>
      <w:r>
        <w:t>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distribui</w:t>
      </w:r>
      <w:proofErr w:type="spellEnd"/>
      <w:r>
        <w:t xml:space="preserve"> </w:t>
      </w:r>
      <w:proofErr w:type="spellStart"/>
      <w:r>
        <w:t>dup</w:t>
      </w:r>
      <w:r w:rsidR="00B55200">
        <w:t>ă</w:t>
      </w:r>
      <w:proofErr w:type="spellEnd"/>
      <w:r>
        <w:t xml:space="preserve"> cum </w:t>
      </w:r>
      <w:proofErr w:type="spellStart"/>
      <w:r>
        <w:t>crede</w:t>
      </w:r>
      <w:proofErr w:type="spellEnd"/>
      <w:r>
        <w:t xml:space="preserve"> de </w:t>
      </w:r>
      <w:proofErr w:type="spellStart"/>
      <w:r>
        <w:t>cuviin</w:t>
      </w:r>
      <w:r w:rsidR="00B55200">
        <w:t>ț</w:t>
      </w:r>
      <w:proofErr w:type="gramStart"/>
      <w:r w:rsidR="00B55200">
        <w:t>ă</w:t>
      </w:r>
      <w:proofErr w:type="spellEnd"/>
      <w:r w:rsidR="00B55200">
        <w:t xml:space="preserve">  </w:t>
      </w:r>
      <w:proofErr w:type="spellStart"/>
      <w:r w:rsidR="00B55200">
        <w:t>între</w:t>
      </w:r>
      <w:proofErr w:type="spellEnd"/>
      <w:proofErr w:type="gramEnd"/>
      <w:r w:rsidR="00B55200">
        <w:t xml:space="preserve"> </w:t>
      </w:r>
      <w:proofErr w:type="spellStart"/>
      <w:r w:rsidR="00B55200">
        <w:t>două</w:t>
      </w:r>
      <w:proofErr w:type="spellEnd"/>
      <w:r>
        <w:t xml:space="preserve"> </w:t>
      </w:r>
      <w:proofErr w:type="spellStart"/>
      <w:r>
        <w:t>discursuri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="00B55200">
        <w:t>între</w:t>
      </w:r>
      <w:proofErr w:type="spellEnd"/>
      <w:r w:rsidR="00B55200">
        <w:t xml:space="preserve"> un </w:t>
      </w:r>
      <w:proofErr w:type="spellStart"/>
      <w:r w:rsidR="00B55200">
        <w:t>discurs</w:t>
      </w:r>
      <w:proofErr w:type="spellEnd"/>
      <w:r w:rsidR="00B55200">
        <w:t xml:space="preserve"> </w:t>
      </w:r>
      <w:proofErr w:type="spellStart"/>
      <w:r w:rsidR="00B55200">
        <w:t>ș</w:t>
      </w:r>
      <w:r>
        <w:t>i</w:t>
      </w:r>
      <w:proofErr w:type="spellEnd"/>
      <w:r>
        <w:t xml:space="preserve"> o </w:t>
      </w:r>
      <w:proofErr w:type="spellStart"/>
      <w:r>
        <w:t>rund</w:t>
      </w:r>
      <w:r w:rsidR="00B55200">
        <w:t>ă</w:t>
      </w:r>
      <w:proofErr w:type="spellEnd"/>
      <w:r w:rsidR="00B55200">
        <w:t xml:space="preserve"> de </w:t>
      </w:r>
      <w:proofErr w:type="spellStart"/>
      <w:r w:rsidR="00B55200">
        <w:t>î</w:t>
      </w:r>
      <w:r>
        <w:t>ntreb</w:t>
      </w:r>
      <w:r w:rsidR="00B55200">
        <w:t>ă</w:t>
      </w:r>
      <w:r>
        <w:t>ri</w:t>
      </w:r>
      <w:proofErr w:type="spellEnd"/>
      <w:r>
        <w:t xml:space="preserve">. </w:t>
      </w:r>
    </w:p>
    <w:p w:rsidR="004D14EB" w:rsidRDefault="004D14EB" w:rsidP="004D14EB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D14EB" w:rsidRPr="004D14EB" w:rsidRDefault="004D14EB" w:rsidP="004D14EB">
      <w:pPr>
        <w:spacing w:after="0" w:line="32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D14EB" w:rsidRDefault="00B55200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55200">
        <w:rPr>
          <w:rFonts w:ascii="Arial" w:eastAsia="Times New Roman" w:hAnsi="Arial" w:cs="Arial"/>
          <w:noProof/>
          <w:color w:val="000000"/>
          <w:sz w:val="21"/>
          <w:szCs w:val="21"/>
          <w:lang w:eastAsia="en-GB"/>
        </w:rPr>
        <w:drawing>
          <wp:inline distT="0" distB="0" distL="0" distR="0" wp14:anchorId="5FB352E5" wp14:editId="7D800FC7">
            <wp:extent cx="5815584" cy="410583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171" cy="410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5C" w:rsidRDefault="00E9185C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9185C">
        <w:rPr>
          <w:rFonts w:ascii="Arial" w:eastAsia="Times New Roman" w:hAnsi="Arial" w:cs="Arial"/>
          <w:noProof/>
          <w:color w:val="000000"/>
          <w:sz w:val="21"/>
          <w:szCs w:val="21"/>
          <w:lang w:eastAsia="en-GB"/>
        </w:rPr>
        <w:drawing>
          <wp:inline distT="0" distB="0" distL="0" distR="0" wp14:anchorId="13995CDD" wp14:editId="7D8C37FD">
            <wp:extent cx="5786323" cy="4228185"/>
            <wp:effectExtent l="0" t="0" r="508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9546"/>
                    <a:stretch/>
                  </pic:blipFill>
                  <pic:spPr bwMode="auto">
                    <a:xfrm>
                      <a:off x="0" y="0"/>
                      <a:ext cx="5785804" cy="422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B04" w:rsidRDefault="00084B04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2E7" w:rsidRDefault="00C702E7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2E7" w:rsidRDefault="00C702E7" w:rsidP="00C702E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02E7" w:rsidRPr="00C702E7" w:rsidRDefault="00C702E7" w:rsidP="00C702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702E7">
        <w:rPr>
          <w:rFonts w:ascii="Times New Roman" w:hAnsi="Times New Roman" w:cs="Times New Roman"/>
          <w:sz w:val="24"/>
          <w:szCs w:val="24"/>
        </w:rPr>
        <w:t>Echipele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concureaz</w:t>
      </w:r>
      <w:proofErr w:type="spellEnd"/>
      <w:r w:rsidRPr="00C702E7">
        <w:rPr>
          <w:rFonts w:ascii="Times New Roman" w:hAnsi="Times New Roman" w:cs="Times New Roman"/>
          <w:sz w:val="24"/>
          <w:szCs w:val="24"/>
          <w:lang w:val="ro-RO"/>
        </w:rPr>
        <w:t xml:space="preserve">ă între ele, dar au în vedere faptul că </w:t>
      </w:r>
      <w:r w:rsidRPr="00C702E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trebuie </w:t>
      </w:r>
      <w:proofErr w:type="gramStart"/>
      <w:r w:rsidRPr="00C702E7">
        <w:rPr>
          <w:rFonts w:ascii="Times New Roman" w:hAnsi="Times New Roman" w:cs="Times New Roman"/>
          <w:b/>
          <w:i/>
          <w:sz w:val="24"/>
          <w:szCs w:val="24"/>
          <w:lang w:val="ro-RO"/>
        </w:rPr>
        <w:t>să</w:t>
      </w:r>
      <w:proofErr w:type="gramEnd"/>
      <w:r w:rsidRPr="00C702E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convingă arbitrii și publicul.</w:t>
      </w:r>
    </w:p>
    <w:p w:rsidR="00C702E7" w:rsidRPr="00C702E7" w:rsidRDefault="00C702E7" w:rsidP="00C702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02E7">
        <w:rPr>
          <w:rFonts w:ascii="Times New Roman" w:hAnsi="Times New Roman" w:cs="Times New Roman"/>
          <w:sz w:val="24"/>
          <w:szCs w:val="24"/>
          <w:lang w:val="ro-RO"/>
        </w:rPr>
        <w:t>Vorbitorii se ridică în picioare în timpul când prezintă discursurile sau pun/răspund la întrbări.</w:t>
      </w:r>
    </w:p>
    <w:p w:rsidR="00C702E7" w:rsidRPr="00C702E7" w:rsidRDefault="00C702E7" w:rsidP="00C702E7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702E7">
        <w:rPr>
          <w:rFonts w:ascii="Times New Roman" w:hAnsi="Times New Roman" w:cs="Times New Roman"/>
          <w:sz w:val="24"/>
          <w:szCs w:val="24"/>
          <w:lang w:val="ro-RO"/>
        </w:rPr>
        <w:t>Time-keeper-ul înregistrează durata de timp folosită în dezbateri de fiecare vorbitor. La intervale regulate anunță timpul, care s-a scurs. El semnalează când vorbitorii își încep discursurile sau corss-ul și când trebuie să-și încheie argumenațiile.</w:t>
      </w:r>
    </w:p>
    <w:p w:rsidR="00C702E7" w:rsidRPr="00C702E7" w:rsidRDefault="00C702E7" w:rsidP="00C702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Întrebările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fulger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(CROSS)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etapele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vorbitorii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chestionează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direct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adversarii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>.</w:t>
      </w:r>
    </w:p>
    <w:p w:rsidR="00C702E7" w:rsidRPr="00C702E7" w:rsidRDefault="00C702E7" w:rsidP="00C702E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Întrebările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fulger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>:</w:t>
      </w:r>
    </w:p>
    <w:p w:rsidR="00C702E7" w:rsidRPr="00C702E7" w:rsidRDefault="00C702E7" w:rsidP="00C702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2E7">
        <w:rPr>
          <w:rFonts w:ascii="Times New Roman" w:hAnsi="Times New Roman" w:cs="Times New Roman"/>
          <w:sz w:val="24"/>
          <w:szCs w:val="24"/>
        </w:rPr>
        <w:t>Precizarea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lucruri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neclare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discursul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adversarilor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>;</w:t>
      </w:r>
    </w:p>
    <w:p w:rsidR="00C702E7" w:rsidRPr="00C702E7" w:rsidRDefault="00C702E7" w:rsidP="00C702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2E7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noi</w:t>
      </w:r>
      <w:proofErr w:type="spellEnd"/>
    </w:p>
    <w:p w:rsidR="00C702E7" w:rsidRPr="00C702E7" w:rsidRDefault="00C702E7" w:rsidP="00C702E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2E7">
        <w:rPr>
          <w:rFonts w:ascii="Times New Roman" w:hAnsi="Times New Roman" w:cs="Times New Roman"/>
          <w:sz w:val="24"/>
          <w:szCs w:val="24"/>
        </w:rPr>
        <w:t>Plasarea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adversarului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situație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contrazicere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propriul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caz</w:t>
      </w:r>
      <w:proofErr w:type="spellEnd"/>
    </w:p>
    <w:p w:rsidR="00C702E7" w:rsidRPr="00C702E7" w:rsidRDefault="00C702E7" w:rsidP="00C702E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Arbitrul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02E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țină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întrebărilor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fulger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menționării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discursurilor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>.</w:t>
      </w:r>
    </w:p>
    <w:p w:rsidR="00C702E7" w:rsidRPr="00C702E7" w:rsidRDefault="00C702E7" w:rsidP="00C702E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întrebărilor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fulger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arbitrii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02E7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admită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apariția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momentelor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tensiune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. Cu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intervenția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arbitrului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timpul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întrebărilor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fulger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02E7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2E7">
        <w:rPr>
          <w:rFonts w:ascii="Times New Roman" w:hAnsi="Times New Roman" w:cs="Times New Roman"/>
          <w:sz w:val="24"/>
          <w:szCs w:val="24"/>
        </w:rPr>
        <w:t>corectă</w:t>
      </w:r>
      <w:proofErr w:type="spellEnd"/>
      <w:r w:rsidRPr="00C702E7">
        <w:rPr>
          <w:rFonts w:ascii="Times New Roman" w:hAnsi="Times New Roman" w:cs="Times New Roman"/>
          <w:sz w:val="24"/>
          <w:szCs w:val="24"/>
        </w:rPr>
        <w:t>.</w:t>
      </w:r>
    </w:p>
    <w:p w:rsidR="00C702E7" w:rsidRDefault="00C702E7" w:rsidP="00C702E7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2E7" w:rsidRDefault="00C702E7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04" w:rsidRDefault="00084B04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D61E6">
        <w:rPr>
          <w:rFonts w:ascii="Times New Roman" w:hAnsi="Times New Roman" w:cs="Times New Roman"/>
          <w:b/>
          <w:sz w:val="24"/>
          <w:szCs w:val="24"/>
        </w:rPr>
        <w:t>CUM SE PIERDE DEZBATEREA?</w:t>
      </w:r>
    </w:p>
    <w:p w:rsidR="00E9185C" w:rsidRDefault="00E9185C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9185C" w:rsidRDefault="00E9185C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9185C">
        <w:rPr>
          <w:rFonts w:ascii="Arial" w:eastAsia="Times New Roman" w:hAnsi="Arial" w:cs="Arial"/>
          <w:noProof/>
          <w:color w:val="000000"/>
          <w:sz w:val="21"/>
          <w:szCs w:val="21"/>
          <w:lang w:eastAsia="en-GB"/>
        </w:rPr>
        <w:drawing>
          <wp:inline distT="0" distB="0" distL="0" distR="0" wp14:anchorId="64AAF4CA" wp14:editId="0D7DE3D2">
            <wp:extent cx="5495172" cy="2647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12387" r="1893"/>
                    <a:stretch/>
                  </pic:blipFill>
                  <pic:spPr bwMode="auto">
                    <a:xfrm>
                      <a:off x="0" y="0"/>
                      <a:ext cx="5507423" cy="265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B04" w:rsidRDefault="00084B04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2E7" w:rsidRDefault="00C702E7" w:rsidP="00084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04" w:rsidRDefault="00084B04" w:rsidP="00084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EE">
        <w:rPr>
          <w:rFonts w:ascii="Times New Roman" w:hAnsi="Times New Roman" w:cs="Times New Roman"/>
          <w:b/>
          <w:sz w:val="24"/>
          <w:szCs w:val="24"/>
        </w:rPr>
        <w:t>CUM SE CÂȘTIGĂ DEZBATEREA?</w:t>
      </w:r>
    </w:p>
    <w:p w:rsidR="00084B04" w:rsidRPr="008F7AEE" w:rsidRDefault="00084B04" w:rsidP="00084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04" w:rsidRDefault="00084B04" w:rsidP="00084B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AEE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fundamentală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afirmatorilor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AE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susțină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moțiunea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discuție</w:t>
      </w:r>
      <w:proofErr w:type="spellEnd"/>
    </w:p>
    <w:p w:rsidR="00C702E7" w:rsidRPr="008F7AEE" w:rsidRDefault="00C702E7" w:rsidP="00084B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4B04" w:rsidRPr="008F7AEE" w:rsidRDefault="00084B04" w:rsidP="00084B0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AEE">
        <w:rPr>
          <w:rFonts w:ascii="Times New Roman" w:hAnsi="Times New Roman" w:cs="Times New Roman"/>
          <w:sz w:val="24"/>
          <w:szCs w:val="24"/>
        </w:rPr>
        <w:t>Negatorii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AEE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F7AE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respingă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Însă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negatorii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limitează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propriei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interpretări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respinge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argumentele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afirmatorilor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câștigă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afirmatorii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într-adevăr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argumente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păreri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>.</w:t>
      </w:r>
    </w:p>
    <w:p w:rsidR="00084B04" w:rsidRDefault="00084B04" w:rsidP="00084B0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7AEE">
        <w:rPr>
          <w:rFonts w:ascii="Times New Roman" w:hAnsi="Times New Roman" w:cs="Times New Roman"/>
          <w:sz w:val="24"/>
          <w:szCs w:val="24"/>
        </w:rPr>
        <w:t>Elementul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discursului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AEE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8F7AEE">
        <w:rPr>
          <w:rFonts w:ascii="Times New Roman" w:hAnsi="Times New Roman" w:cs="Times New Roman"/>
          <w:sz w:val="24"/>
          <w:szCs w:val="24"/>
        </w:rPr>
        <w:t xml:space="preserve"> fie </w:t>
      </w:r>
      <w:r w:rsidRPr="008F7AEE">
        <w:rPr>
          <w:rFonts w:ascii="Times New Roman" w:hAnsi="Times New Roman" w:cs="Times New Roman"/>
          <w:b/>
          <w:sz w:val="24"/>
          <w:szCs w:val="24"/>
        </w:rPr>
        <w:t>ARGUMENTUL (AFIRMAȚIE+DOVEZI).</w:t>
      </w:r>
    </w:p>
    <w:p w:rsidR="00684DD9" w:rsidRDefault="00684DD9" w:rsidP="00084B04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04" w:rsidRDefault="00C702E7" w:rsidP="00C702E7">
      <w:pPr>
        <w:spacing w:after="0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702E7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NU UITAȚI!</w:t>
      </w:r>
    </w:p>
    <w:p w:rsidR="00C702E7" w:rsidRPr="00C702E7" w:rsidRDefault="00C702E7" w:rsidP="00C702E7">
      <w:pPr>
        <w:spacing w:after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84B04" w:rsidRPr="008F7AEE" w:rsidRDefault="00084B04" w:rsidP="00084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EE">
        <w:rPr>
          <w:rFonts w:ascii="Times New Roman" w:hAnsi="Times New Roman" w:cs="Times New Roman"/>
          <w:b/>
          <w:sz w:val="24"/>
          <w:szCs w:val="24"/>
        </w:rPr>
        <w:t>TREBUIE SĂ FII CONVINGĂTOR!</w:t>
      </w:r>
    </w:p>
    <w:p w:rsidR="00084B04" w:rsidRPr="00AD61E6" w:rsidRDefault="00084B04" w:rsidP="00084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AEE">
        <w:rPr>
          <w:rFonts w:ascii="Times New Roman" w:hAnsi="Times New Roman" w:cs="Times New Roman"/>
          <w:sz w:val="24"/>
          <w:szCs w:val="24"/>
        </w:rPr>
        <w:t>Trăsături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majore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mesaj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convingător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84B04" w:rsidRPr="008F7AEE" w:rsidRDefault="00084B04" w:rsidP="00084B04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AEE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semnificativ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>);</w:t>
      </w:r>
    </w:p>
    <w:p w:rsidR="00084B04" w:rsidRPr="008F7AEE" w:rsidRDefault="00084B04" w:rsidP="00084B04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AEE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acuratețe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țintește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precis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>);</w:t>
      </w:r>
    </w:p>
    <w:p w:rsidR="00084B04" w:rsidRPr="008F7AEE" w:rsidRDefault="00084B04" w:rsidP="00084B04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AEE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personalizat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încorporează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atitudini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sentimente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>);</w:t>
      </w:r>
    </w:p>
    <w:p w:rsidR="00084B04" w:rsidRDefault="00084B04" w:rsidP="00084B04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7AEE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memorabil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interesant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accesibil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atractiv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exemplific</w:t>
      </w:r>
      <w:proofErr w:type="spellEnd"/>
      <w:r w:rsidRPr="008F7AEE">
        <w:rPr>
          <w:rFonts w:ascii="Times New Roman" w:hAnsi="Times New Roman" w:cs="Times New Roman"/>
          <w:sz w:val="24"/>
          <w:szCs w:val="24"/>
          <w:lang w:val="ro-RO"/>
        </w:rPr>
        <w:t>ări, metafore, etc.)</w:t>
      </w:r>
      <w:r w:rsidRPr="008F7AEE">
        <w:rPr>
          <w:rFonts w:ascii="Times New Roman" w:hAnsi="Times New Roman" w:cs="Times New Roman"/>
          <w:sz w:val="24"/>
          <w:szCs w:val="24"/>
        </w:rPr>
        <w:t>.</w:t>
      </w:r>
    </w:p>
    <w:p w:rsidR="00C702E7" w:rsidRDefault="00C702E7" w:rsidP="0008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B04" w:rsidRPr="00084B04" w:rsidRDefault="00084B04" w:rsidP="00084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4B04">
        <w:rPr>
          <w:rFonts w:ascii="Times New Roman" w:hAnsi="Times New Roman" w:cs="Times New Roman"/>
          <w:b/>
          <w:sz w:val="24"/>
          <w:szCs w:val="24"/>
        </w:rPr>
        <w:t>TREBUIE S</w:t>
      </w:r>
      <w:r w:rsidRPr="00084B04">
        <w:rPr>
          <w:rFonts w:ascii="Times New Roman" w:hAnsi="Times New Roman" w:cs="Times New Roman"/>
          <w:b/>
          <w:sz w:val="24"/>
          <w:szCs w:val="24"/>
          <w:lang w:val="ro-RO"/>
        </w:rPr>
        <w:t>Ă FII PERSUASIV!</w:t>
      </w:r>
    </w:p>
    <w:p w:rsidR="00084B04" w:rsidRPr="00084B04" w:rsidRDefault="00084B04" w:rsidP="00084B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B04">
        <w:rPr>
          <w:rFonts w:ascii="Times New Roman" w:hAnsi="Times New Roman" w:cs="Times New Roman"/>
          <w:sz w:val="24"/>
          <w:szCs w:val="24"/>
          <w:lang w:val="ro-RO"/>
        </w:rPr>
        <w:t>Forța persuasiunii depinde de trei factori</w:t>
      </w:r>
      <w:r w:rsidRPr="00084B04">
        <w:rPr>
          <w:rFonts w:ascii="Times New Roman" w:hAnsi="Times New Roman" w:cs="Times New Roman"/>
          <w:sz w:val="24"/>
          <w:szCs w:val="24"/>
        </w:rPr>
        <w:t>:</w:t>
      </w:r>
    </w:p>
    <w:p w:rsidR="00084B04" w:rsidRPr="008F7AEE" w:rsidRDefault="00084B04" w:rsidP="00084B04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F7A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ntelegi</w:t>
      </w:r>
      <w:r w:rsidRPr="008F7AEE">
        <w:rPr>
          <w:rFonts w:ascii="Times New Roman" w:hAnsi="Times New Roman" w:cs="Times New Roman"/>
          <w:sz w:val="24"/>
          <w:szCs w:val="24"/>
        </w:rPr>
        <w:t>bilitatea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mesajului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interesul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F7AEE">
        <w:rPr>
          <w:rFonts w:ascii="Times New Roman" w:hAnsi="Times New Roman" w:cs="Times New Roman"/>
          <w:sz w:val="24"/>
          <w:szCs w:val="24"/>
        </w:rPr>
        <w:t>vrea</w:t>
      </w:r>
      <w:proofErr w:type="spellEnd"/>
      <w:r w:rsidRPr="008F7AEE">
        <w:rPr>
          <w:rFonts w:ascii="Times New Roman" w:hAnsi="Times New Roman" w:cs="Times New Roman"/>
          <w:sz w:val="24"/>
          <w:szCs w:val="24"/>
        </w:rPr>
        <w:t xml:space="preserve"> s</w:t>
      </w:r>
      <w:r w:rsidRPr="008F7AEE">
        <w:rPr>
          <w:rFonts w:ascii="Times New Roman" w:hAnsi="Times New Roman" w:cs="Times New Roman"/>
          <w:sz w:val="24"/>
          <w:szCs w:val="24"/>
          <w:lang w:val="ro-RO"/>
        </w:rPr>
        <w:t>ă convingă;</w:t>
      </w:r>
    </w:p>
    <w:p w:rsidR="00084B04" w:rsidRPr="008F7AEE" w:rsidRDefault="00084B04" w:rsidP="00084B04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7AEE">
        <w:rPr>
          <w:rFonts w:ascii="Times New Roman" w:hAnsi="Times New Roman" w:cs="Times New Roman"/>
          <w:sz w:val="24"/>
          <w:szCs w:val="24"/>
          <w:lang w:val="ro-RO"/>
        </w:rPr>
        <w:t>Întemeierea mesajului pe argumente indubitabile pentru adversar;</w:t>
      </w:r>
    </w:p>
    <w:p w:rsidR="00084B04" w:rsidRPr="008F7AEE" w:rsidRDefault="00084B04" w:rsidP="00084B04">
      <w:pPr>
        <w:pStyle w:val="ListParagraph"/>
        <w:numPr>
          <w:ilvl w:val="0"/>
          <w:numId w:val="10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7AEE">
        <w:rPr>
          <w:rFonts w:ascii="Times New Roman" w:hAnsi="Times New Roman" w:cs="Times New Roman"/>
          <w:sz w:val="24"/>
          <w:szCs w:val="24"/>
          <w:lang w:val="ro-RO"/>
        </w:rPr>
        <w:t>Comportament care să exprime considerație pentru adversar.</w:t>
      </w:r>
    </w:p>
    <w:p w:rsidR="00084B04" w:rsidRDefault="00084B04" w:rsidP="00084B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185C" w:rsidRDefault="00E9185C" w:rsidP="00E9185C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F06EF" w:rsidRDefault="00C702E7" w:rsidP="00C702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2B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ACORDAREA PUNCTAJULUI DE CĂTRE JURIU:</w:t>
      </w:r>
    </w:p>
    <w:p w:rsidR="00E9185C" w:rsidRPr="002B331D" w:rsidRDefault="00E9185C" w:rsidP="00C702E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r w:rsidRPr="002B33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   </w:t>
      </w:r>
      <w:r w:rsidR="009F0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Cele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importante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aspecte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avute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vedere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juriu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acordarea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punctajului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fiecărei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9185C" w:rsidRPr="002B331D" w:rsidRDefault="002B331D" w:rsidP="00C702E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onţinutul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prezentării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fiecărui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concurent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-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argumentul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poată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însuşit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o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persoană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rezonabilă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9185C" w:rsidRPr="002B331D" w:rsidRDefault="002B331D" w:rsidP="00C702E7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oerenţa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raţionamentului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logic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9185C" w:rsidRPr="002B331D" w:rsidRDefault="002B331D" w:rsidP="00C702E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onvingerile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atitudinea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sentimentele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cu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privire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subiectul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supus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9185C" w:rsidRPr="002B331D" w:rsidRDefault="002B331D" w:rsidP="00C702E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ăspunsurile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aduse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argumentelor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prezentate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adversă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9185C" w:rsidRPr="002B331D" w:rsidRDefault="002B331D" w:rsidP="00C702E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</w:t>
      </w:r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efiniţiile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citatele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opiniile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unor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experţi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exemplele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relevante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care vin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sprijinul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argumentelor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invocate de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concurenţi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9185C" w:rsidRPr="00EA2DC5" w:rsidRDefault="002B331D" w:rsidP="00C702E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tacul</w:t>
      </w:r>
      <w:proofErr w:type="spellEnd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pertinent </w:t>
      </w:r>
      <w:proofErr w:type="spellStart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şi</w:t>
      </w:r>
      <w:proofErr w:type="spellEnd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puterea</w:t>
      </w:r>
      <w:proofErr w:type="spellEnd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apărare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sprijinite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argumente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concrete</w:t>
      </w:r>
      <w:r w:rsid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9185C" w:rsidRPr="00EA2DC5" w:rsidRDefault="002B331D" w:rsidP="00C702E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</w:t>
      </w:r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morul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 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masura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bine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primit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public,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strâns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conectat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subiectul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dezbaterii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lipsit</w:t>
      </w:r>
      <w:proofErr w:type="spellEnd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bun-</w:t>
      </w:r>
      <w:proofErr w:type="spellStart"/>
      <w:r w:rsidR="00E9185C" w:rsidRP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simţ</w:t>
      </w:r>
      <w:proofErr w:type="spellEnd"/>
      <w:r w:rsidR="00EA2DC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9185C" w:rsidRPr="009F06EF" w:rsidRDefault="002B331D" w:rsidP="00C702E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</w:t>
      </w:r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titudinea</w:t>
      </w:r>
      <w:proofErr w:type="spellEnd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şi</w:t>
      </w:r>
      <w:proofErr w:type="spellEnd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EA2D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aparenţele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-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îmbrăcămintea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gesturile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vocea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mimica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concurenţii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facă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auziţi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pronunte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clar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înţeleşi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public,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aibă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un ton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monoton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plictisească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publicul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folosească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mişcările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mâinilor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corpului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concordanţă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cu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argumentele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expuse</w:t>
      </w:r>
      <w:proofErr w:type="spellEnd"/>
      <w:r w:rsid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9185C" w:rsidRPr="009F06EF" w:rsidRDefault="002B331D" w:rsidP="00C702E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</w:t>
      </w:r>
      <w:r w:rsidR="00EA2DC5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ersuasiunea</w:t>
      </w:r>
      <w:proofErr w:type="spellEnd"/>
      <w:r w:rsidR="00EA2DC5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,</w:t>
      </w:r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entuziasmul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umorul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personalitatea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sinceritatea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expunerii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contribuie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întărirea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forţei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convingere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concurenţilor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concurenţii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trebuie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fie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înţeleşi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A2DC5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totalitate</w:t>
      </w:r>
      <w:proofErr w:type="spellEnd"/>
      <w:r w:rsidR="00EA2DC5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A2DC5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="00EA2DC5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EA2DC5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creşte</w:t>
      </w:r>
      <w:proofErr w:type="spellEnd"/>
      <w:r w:rsidR="00EA2DC5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A2DC5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atra</w:t>
      </w:r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ctivitatea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propriei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prezentări</w:t>
      </w:r>
      <w:proofErr w:type="spellEnd"/>
    </w:p>
    <w:p w:rsidR="00E9185C" w:rsidRPr="002B331D" w:rsidRDefault="00EA2DC5" w:rsidP="00C702E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otiţele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recomandate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fişe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mici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care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nu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atragă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atenţia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distragă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publicul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la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conţinutul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argumentării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modalităţii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prezentare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citirea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constantă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materialul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pregătit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folosirea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acestuia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mod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necorespunzător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duc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depunctarea</w:t>
      </w:r>
      <w:proofErr w:type="spellEnd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2B331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echipei</w:t>
      </w:r>
      <w:proofErr w:type="spellEnd"/>
    </w:p>
    <w:p w:rsidR="00E9185C" w:rsidRPr="009F06EF" w:rsidRDefault="009F06EF" w:rsidP="00C702E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onţinutul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prezentării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- o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deschidere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încheiere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puternică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de impact, care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câştige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interesul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publicului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construcţia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bine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structurată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fiecărui</w:t>
      </w:r>
      <w:proofErr w:type="spellEnd"/>
      <w:r w:rsidR="00E9185C" w:rsidRPr="009F06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argument</w:t>
      </w:r>
    </w:p>
    <w:p w:rsidR="00E9185C" w:rsidRPr="009F06EF" w:rsidRDefault="009F06EF" w:rsidP="00C702E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unca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în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echipă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şi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încadrarea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în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timpul</w:t>
      </w:r>
      <w:proofErr w:type="spellEnd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E9185C" w:rsidRPr="009F06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alocat</w:t>
      </w:r>
      <w:proofErr w:type="spellEnd"/>
    </w:p>
    <w:p w:rsidR="00E9185C" w:rsidRPr="002B331D" w:rsidRDefault="00E9185C" w:rsidP="00C702E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9185C" w:rsidRDefault="00587F14" w:rsidP="00587F1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Director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executiv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APM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Vaslui</w:t>
      </w:r>
      <w:proofErr w:type="spellEnd"/>
    </w:p>
    <w:p w:rsidR="00587F14" w:rsidRDefault="00587F14" w:rsidP="00587F1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Mihaela BUDIANU</w:t>
      </w:r>
      <w:bookmarkStart w:id="0" w:name="_GoBack"/>
      <w:bookmarkEnd w:id="0"/>
    </w:p>
    <w:p w:rsidR="00587F14" w:rsidRPr="009F06EF" w:rsidRDefault="00587F14" w:rsidP="009F06E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587F14" w:rsidRPr="009F06EF" w:rsidSect="00684DD9">
      <w:pgSz w:w="11906" w:h="16838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086"/>
    <w:multiLevelType w:val="hybridMultilevel"/>
    <w:tmpl w:val="946A2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108B9"/>
    <w:multiLevelType w:val="hybridMultilevel"/>
    <w:tmpl w:val="9CF8701E"/>
    <w:lvl w:ilvl="0" w:tplc="F4D895B4">
      <w:start w:val="6"/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B8D3227"/>
    <w:multiLevelType w:val="hybridMultilevel"/>
    <w:tmpl w:val="9CD2BF84"/>
    <w:lvl w:ilvl="0" w:tplc="08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772709B"/>
    <w:multiLevelType w:val="hybridMultilevel"/>
    <w:tmpl w:val="586EC8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E0B43"/>
    <w:multiLevelType w:val="hybridMultilevel"/>
    <w:tmpl w:val="7670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73F62"/>
    <w:multiLevelType w:val="multilevel"/>
    <w:tmpl w:val="8152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5862B1"/>
    <w:multiLevelType w:val="hybridMultilevel"/>
    <w:tmpl w:val="BD60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768CD"/>
    <w:multiLevelType w:val="hybridMultilevel"/>
    <w:tmpl w:val="F8C6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4244C"/>
    <w:multiLevelType w:val="hybridMultilevel"/>
    <w:tmpl w:val="585AD890"/>
    <w:lvl w:ilvl="0" w:tplc="8FA2B5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C3427C"/>
    <w:multiLevelType w:val="multilevel"/>
    <w:tmpl w:val="8D46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851303"/>
    <w:multiLevelType w:val="hybridMultilevel"/>
    <w:tmpl w:val="2214D98E"/>
    <w:lvl w:ilvl="0" w:tplc="1F52E20A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15A63BD"/>
    <w:multiLevelType w:val="hybridMultilevel"/>
    <w:tmpl w:val="3C84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51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84B04"/>
    <w:rsid w:val="0009720A"/>
    <w:rsid w:val="000A13EA"/>
    <w:rsid w:val="000B4FED"/>
    <w:rsid w:val="000B6EBD"/>
    <w:rsid w:val="000C434C"/>
    <w:rsid w:val="000C4C51"/>
    <w:rsid w:val="000F5489"/>
    <w:rsid w:val="000F7D60"/>
    <w:rsid w:val="00112C3E"/>
    <w:rsid w:val="001213CE"/>
    <w:rsid w:val="00125EE5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B331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5AF4"/>
    <w:rsid w:val="00426FFC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4E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87F14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4C40"/>
    <w:rsid w:val="00676390"/>
    <w:rsid w:val="00680FEC"/>
    <w:rsid w:val="00684DD9"/>
    <w:rsid w:val="00685194"/>
    <w:rsid w:val="00695B90"/>
    <w:rsid w:val="006A4366"/>
    <w:rsid w:val="006C09C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3B4A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6EF"/>
    <w:rsid w:val="009F0AAE"/>
    <w:rsid w:val="00A045B3"/>
    <w:rsid w:val="00A07AB6"/>
    <w:rsid w:val="00A22D34"/>
    <w:rsid w:val="00A23F59"/>
    <w:rsid w:val="00A25B9C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AE5F10"/>
    <w:rsid w:val="00B015A6"/>
    <w:rsid w:val="00B11A74"/>
    <w:rsid w:val="00B16000"/>
    <w:rsid w:val="00B176E5"/>
    <w:rsid w:val="00B33F45"/>
    <w:rsid w:val="00B36FE4"/>
    <w:rsid w:val="00B55200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0B20"/>
    <w:rsid w:val="00C04422"/>
    <w:rsid w:val="00C04965"/>
    <w:rsid w:val="00C15F80"/>
    <w:rsid w:val="00C2726E"/>
    <w:rsid w:val="00C30384"/>
    <w:rsid w:val="00C30BF2"/>
    <w:rsid w:val="00C32690"/>
    <w:rsid w:val="00C33ABF"/>
    <w:rsid w:val="00C350D6"/>
    <w:rsid w:val="00C35242"/>
    <w:rsid w:val="00C35394"/>
    <w:rsid w:val="00C4269B"/>
    <w:rsid w:val="00C43D76"/>
    <w:rsid w:val="00C53535"/>
    <w:rsid w:val="00C702E7"/>
    <w:rsid w:val="00C70BE6"/>
    <w:rsid w:val="00C769B6"/>
    <w:rsid w:val="00C919CB"/>
    <w:rsid w:val="00CA095E"/>
    <w:rsid w:val="00CB5425"/>
    <w:rsid w:val="00CB6B1F"/>
    <w:rsid w:val="00CC4464"/>
    <w:rsid w:val="00CF2464"/>
    <w:rsid w:val="00CF3F79"/>
    <w:rsid w:val="00D21B12"/>
    <w:rsid w:val="00D24744"/>
    <w:rsid w:val="00D27C0A"/>
    <w:rsid w:val="00D36CD1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858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85C"/>
    <w:rsid w:val="00E91E06"/>
    <w:rsid w:val="00E933C7"/>
    <w:rsid w:val="00E979D1"/>
    <w:rsid w:val="00E97A4D"/>
    <w:rsid w:val="00EA1458"/>
    <w:rsid w:val="00EA2DC5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1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A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14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5E27-CFE6-4D13-84F9-3A891E2A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Mihaela Budianu</cp:lastModifiedBy>
  <cp:revision>3</cp:revision>
  <cp:lastPrinted>2019-05-23T12:11:00Z</cp:lastPrinted>
  <dcterms:created xsi:type="dcterms:W3CDTF">2019-05-23T11:57:00Z</dcterms:created>
  <dcterms:modified xsi:type="dcterms:W3CDTF">2019-05-23T12:12:00Z</dcterms:modified>
</cp:coreProperties>
</file>