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F903E5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COMUNA ALEXANDRU VLAHUȚĂ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Default="00F903E5" w:rsidP="00DC5043">
      <w:pPr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Amenajament pastoral UAT Alexandru Vlahuță</w:t>
      </w:r>
    </w:p>
    <w:p w:rsidR="00F903E5" w:rsidRPr="00243CD6" w:rsidRDefault="00F903E5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BC32CA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COMUNA ALEXANDRU VLAHUȚĂ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E25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satul Alexandru Vlahuță, comuna Alexandru Vlahuță,</w:t>
      </w:r>
      <w:r w:rsidR="00E72883">
        <w:rPr>
          <w:rFonts w:eastAsia="Calibri"/>
          <w:sz w:val="28"/>
          <w:szCs w:val="28"/>
        </w:rPr>
        <w:t xml:space="preserve"> județul Vaslui</w:t>
      </w:r>
      <w:r w:rsidR="001E255C">
        <w:rPr>
          <w:rFonts w:eastAsia="Calibri"/>
          <w:sz w:val="28"/>
          <w:szCs w:val="28"/>
        </w:rPr>
        <w:t xml:space="preserve">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anunţă publicul interesat asupra iniţierii şi elaborării primei versiuni a Planului Urbanistic Zonal, natura acestuia fiind: </w:t>
      </w:r>
      <w:r w:rsidR="00151EC5" w:rsidRPr="0099636B">
        <w:rPr>
          <w:rFonts w:eastAsia="Calibri"/>
          <w:b/>
          <w:sz w:val="28"/>
          <w:szCs w:val="28"/>
        </w:rPr>
        <w:t>Planul</w:t>
      </w:r>
      <w:r w:rsidR="00151EC5">
        <w:rPr>
          <w:rFonts w:eastAsia="Calibri"/>
          <w:sz w:val="28"/>
          <w:szCs w:val="28"/>
        </w:rPr>
        <w:t xml:space="preserve"> </w:t>
      </w:r>
      <w:r w:rsidR="001E255C">
        <w:rPr>
          <w:rFonts w:eastAsia="Calibri"/>
          <w:b/>
          <w:sz w:val="28"/>
          <w:szCs w:val="28"/>
        </w:rPr>
        <w:t>“</w:t>
      </w:r>
      <w:r>
        <w:rPr>
          <w:rFonts w:eastAsia="Calibri"/>
          <w:b/>
          <w:sz w:val="28"/>
          <w:szCs w:val="28"/>
        </w:rPr>
        <w:t>Amenajament pastoral UAT Alexandru Vlahuță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>
        <w:rPr>
          <w:rFonts w:eastAsia="Calibri"/>
          <w:sz w:val="28"/>
          <w:szCs w:val="28"/>
        </w:rPr>
        <w:t>comuna Alexandru Vlahuță, județul Vaslui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se poate face la sediul APM Vaslui, str. Călugăreni nr. 63 şi la sediul </w:t>
      </w:r>
      <w:r w:rsidR="00E72883">
        <w:rPr>
          <w:rFonts w:eastAsia="Calibri"/>
          <w:sz w:val="28"/>
          <w:szCs w:val="28"/>
          <w:lang w:eastAsia="en-US"/>
        </w:rPr>
        <w:t xml:space="preserve">Primăriei </w:t>
      </w:r>
      <w:r w:rsidR="008029E0">
        <w:rPr>
          <w:rFonts w:eastAsia="Calibri"/>
          <w:sz w:val="28"/>
          <w:szCs w:val="28"/>
          <w:lang w:eastAsia="en-US"/>
        </w:rPr>
        <w:t>Alexandru Vlahuță</w:t>
      </w:r>
      <w:r w:rsidR="00E7288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F903E5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F903E5">
        <w:rPr>
          <w:rFonts w:eastAsia="Calibri"/>
          <w:sz w:val="28"/>
          <w:szCs w:val="28"/>
          <w:lang w:eastAsia="en-US"/>
        </w:rPr>
        <w:t>ultimul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F903E5">
        <w:rPr>
          <w:rFonts w:eastAsia="Calibri"/>
          <w:sz w:val="28"/>
          <w:szCs w:val="28"/>
          <w:lang w:eastAsia="en-US"/>
        </w:rPr>
        <w:t>10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F903E5">
        <w:rPr>
          <w:rFonts w:eastAsia="Calibri"/>
          <w:sz w:val="28"/>
          <w:szCs w:val="28"/>
          <w:lang w:eastAsia="en-US"/>
        </w:rPr>
        <w:t>2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F903E5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2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1EC5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45B2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9E0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9636B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32CA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5EA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883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03E5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42</cp:revision>
  <dcterms:created xsi:type="dcterms:W3CDTF">2018-06-18T11:05:00Z</dcterms:created>
  <dcterms:modified xsi:type="dcterms:W3CDTF">2020-02-11T07:54:00Z</dcterms:modified>
</cp:coreProperties>
</file>